
<file path=[Content_Types].xml><?xml version="1.0" encoding="utf-8"?>
<Types xmlns="http://schemas.openxmlformats.org/package/2006/content-types">
  <Default ContentType="image/jpeg" Extension="jp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commentsExtensible+xml" PartName="/word/commentsExtensibl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cid="http://schemas.microsoft.com/office/word/2016/wordml/cid"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p14">
  <w:body>
    <w:tbl>
      <w:tblPr>
        <w:tblStyle w:val="TableGrid"/>
        <w:tblW w:type="dxa" w:w="9734"/>
        <w:tblInd w:type="dxa" w:w="-601"/>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27"/>
        <w:gridCol w:w="7239"/>
        <w:gridCol w:w="2268"/>
      </w:tblGrid>
      <w:tr w14:paraId="389CCFC1" w14:textId="77777777" w:rsidR="00B969C3" w:rsidRPr="00B969C3" w:rsidTr="6F74B385">
        <w:trPr>
          <w:trHeight w:val="735"/>
        </w:trPr>
        <w:tc>
          <w:tcPr>
            <w:tcW w:type="dxa" w:w="227"/>
            <w:tcBorders>
              <w:right w:color="4382B6" w:space="0" w:sz="48" w:val="single"/>
            </w:tcBorders>
            <w:vAlign w:val="center"/>
          </w:tcPr>
          <w:p w14:paraId="05874503" w14:textId="77777777" w:rsidP="00483E3D" w:rsidR="00973CE5" w:rsidRDefault="00973CE5" w:rsidRPr="00B969C3">
            <w:pPr>
              <w:rPr>
                <w:rFonts w:ascii="Candara" w:cs="Arial" w:hAnsi="Candara"/>
                <w:color w:themeColor="text1" w:themeTint="A6" w:val="595959"/>
                <w:sz w:val="18"/>
                <w:szCs w:val="18"/>
              </w:rPr>
            </w:pPr>
          </w:p>
        </w:tc>
        <w:tc>
          <w:tcPr>
            <w:tcW w:type="dxa" w:w="7239"/>
            <w:tcBorders>
              <w:left w:color="4382B6" w:space="0" w:sz="48" w:val="single"/>
            </w:tcBorders>
            <w:vAlign w:val="center"/>
          </w:tcPr>
          <w:p w14:paraId="316F45BA" w14:textId="18E0D5E9" w:rsidP="0394F322" w:rsidR="00841818" w:rsidRDefault="00841818">
            <w:pPr>
              <w:ind w:left="113" w:right="-1236"/>
              <w:rPr>
                <w:rFonts w:asciiTheme="majorHAnsi" w:cstheme="majorBidi" w:hAnsiTheme="majorHAnsi"/>
                <w:b/>
                <w:bCs/>
                <w:color w:val="1E3851"/>
                <w:sz w:val="40"/>
                <w:szCs w:val="40"/>
              </w:rPr>
            </w:pPr>
            <w:r>
              <w:rPr>
                <w:rFonts w:asciiTheme="majorHAnsi" w:hAnsiTheme="majorHAnsi"/>
                <w:b/>
                <w:bCs/>
                <w:color w:val="1E3851"/>
                <w:sz w:val="40"/>
                <w:szCs w:val="40"/>
              </w:rPr>
              <w:t xml:space="preserve">Dialogue portant sur la (dé)connexion </w:t>
            </w:r>
          </w:p>
          <w:p w14:paraId="14D2CEE8" w14:textId="3021EE86" w:rsidP="0394F322" w:rsidR="00973CE5" w:rsidRDefault="00CC310A" w:rsidRPr="00B969C3">
            <w:pPr>
              <w:ind w:left="113" w:right="-1236"/>
              <w:rPr>
                <w:rFonts w:asciiTheme="majorHAnsi" w:cstheme="majorBidi" w:hAnsiTheme="majorHAnsi"/>
                <w:b/>
                <w:bCs/>
                <w:color w:val="1E3851"/>
                <w:sz w:val="40"/>
                <w:szCs w:val="40"/>
              </w:rPr>
            </w:pPr>
            <w:r>
              <w:rPr>
                <w:rFonts w:asciiTheme="majorHAnsi" w:hAnsiTheme="majorHAnsi"/>
                <w:b/>
                <w:bCs/>
                <w:color w:val="1E3851"/>
                <w:sz w:val="40"/>
                <w:szCs w:val="40"/>
              </w:rPr>
              <w:t xml:space="preserve">au sein de notre organisation </w:t>
            </w:r>
          </w:p>
        </w:tc>
        <w:tc>
          <w:tcPr>
            <w:tcW w:type="dxa" w:w="2268"/>
            <w:vAlign w:val="center"/>
          </w:tcPr>
          <w:p w14:paraId="7658680E" w14:textId="047B0771" w:rsidP="00483E3D" w:rsidR="00973CE5" w:rsidRDefault="00D976F0" w:rsidRPr="00B969C3">
            <w:pPr>
              <w:jc w:val="right"/>
              <w:rPr>
                <w:rFonts w:ascii="Candara" w:cs="Arial" w:hAnsi="Candara"/>
                <w:color w:themeColor="text1" w:themeTint="A6" w:val="595959"/>
                <w:sz w:val="18"/>
                <w:szCs w:val="18"/>
              </w:rPr>
            </w:pPr>
            <w:r>
              <w:rPr>
                <w:noProof/>
              </w:rPr>
              <w:drawing>
                <wp:anchor allowOverlap="1" behindDoc="0" distB="0" distL="114300" distR="114300" distT="0" layoutInCell="1" locked="0" relativeHeight="251657728" simplePos="0" wp14:anchorId="13FDAA2E" wp14:editId="2A2319D3">
                  <wp:simplePos x="0" y="0"/>
                  <wp:positionH relativeFrom="column">
                    <wp:posOffset>-173990</wp:posOffset>
                  </wp:positionH>
                  <wp:positionV relativeFrom="paragraph">
                    <wp:posOffset>-230505</wp:posOffset>
                  </wp:positionV>
                  <wp:extent cx="1598295" cy="655955"/>
                  <wp:effectExtent b="0" l="0" r="1905" t="0"/>
                  <wp:wrapNone/>
                  <wp:docPr descr="A picture containing clipart  Description automatically generated" id="600932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1598295" cy="655955"/>
                          </a:xfrm>
                          <a:prstGeom prst="rect">
                            <a:avLst/>
                          </a:prstGeom>
                        </pic:spPr>
                      </pic:pic>
                    </a:graphicData>
                  </a:graphic>
                  <wp14:sizeRelH relativeFrom="margin">
                    <wp14:pctWidth>0</wp14:pctWidth>
                  </wp14:sizeRelH>
                  <wp14:sizeRelV relativeFrom="margin">
                    <wp14:pctHeight>0</wp14:pctHeight>
                  </wp14:sizeRelV>
                </wp:anchor>
              </w:drawing>
            </w:r>
          </w:p>
        </w:tc>
      </w:tr>
    </w:tbl>
    <w:p w14:paraId="72DB03E4" w14:textId="77777777" w:rsidP="00973CE5" w:rsidR="00973CE5" w:rsidRDefault="00973CE5" w:rsidRPr="00B969C3">
      <w:pPr>
        <w:ind w:left="-284"/>
        <w:rPr>
          <w:rFonts w:ascii="Candara" w:cs="Arial" w:hAnsi="Candara"/>
          <w:color w:themeColor="text1" w:themeTint="A6" w:val="595959"/>
          <w:sz w:val="18"/>
          <w:szCs w:val="18"/>
        </w:rPr>
      </w:pPr>
    </w:p>
    <w:p w14:paraId="5731276E" w14:textId="77777777" w:rsidP="007519B2" w:rsidR="003261C4" w:rsidRDefault="003261C4" w:rsidRPr="00B969C3">
      <w:pPr>
        <w:pStyle w:val="Heading2"/>
        <w:numPr>
          <w:ilvl w:val="0"/>
          <w:numId w:val="0"/>
        </w:numPr>
        <w:spacing w:after="240" w:before="120" w:line="240" w:lineRule="auto"/>
        <w:ind w:hanging="578" w:left="578"/>
        <w:rPr>
          <w:rFonts w:ascii="Candara" w:cs="Arial" w:hAnsi="Candara"/>
          <w:sz w:val="20"/>
        </w:rPr>
      </w:pPr>
      <w:r>
        <w:rPr>
          <w:rFonts w:ascii="Candara" w:hAnsi="Candara"/>
          <w:sz w:val="20"/>
        </w:rPr>
        <w:t>Pourquoi est-il nécessaire de « déconnecter » ?</w:t>
      </w:r>
    </w:p>
    <w:p w14:paraId="13C28C7E" w14:textId="599BBC97" w:rsidP="00A3249C" w:rsidR="00AF0CF7" w:rsidRDefault="00C50251">
      <w:pPr>
        <w:spacing w:after="120" w:before="120" w:line="276" w:lineRule="auto"/>
        <w:jc w:val="both"/>
        <w:rPr>
          <w:rFonts w:ascii="Candara" w:cs="Arial" w:hAnsi="Candara"/>
          <w:color w:val="073460"/>
          <w:sz w:val="18"/>
        </w:rPr>
      </w:pPr>
      <w:r>
        <w:rPr>
          <w:rFonts w:ascii="Candara" w:hAnsi="Candara"/>
          <w:color w:val="073460"/>
          <w:sz w:val="18"/>
        </w:rPr>
        <w:t xml:space="preserve">La crise du Covid-19 a complètement bouleversé notre vie quotidienne depuis le début de l’année 2020. La routine quotidienne a été brusquement interrompue, et nous avons été confrontés chaque jour à une crise de plus en plus grave. Le </w:t>
      </w:r>
      <w:r>
        <w:rPr>
          <w:rFonts w:ascii="Candara" w:hAnsi="Candara"/>
          <w:b/>
          <w:bCs/>
          <w:color w:val="073460"/>
          <w:sz w:val="18"/>
        </w:rPr>
        <w:t>télétravail</w:t>
      </w:r>
      <w:r>
        <w:rPr>
          <w:rFonts w:ascii="Candara" w:hAnsi="Candara"/>
          <w:color w:val="073460"/>
          <w:sz w:val="18"/>
        </w:rPr>
        <w:t xml:space="preserve"> a été l’une des mesures d’envergure imposées par le gouvernement et les experts. Le télétravail était principalement destiné aux collaborateurs qui effectuent du travail de bureau. D’autres restaient actifs sur le terrain, dont certains en première ligne en qualité de services essentiels. </w:t>
      </w:r>
    </w:p>
    <w:p w14:paraId="299475F9" w14:textId="127BBFD7" w:rsidP="00A3249C" w:rsidR="00883A7A" w:rsidRDefault="00883A7A" w:rsidRPr="00B969C3">
      <w:pPr>
        <w:spacing w:after="120" w:before="120" w:line="276" w:lineRule="auto"/>
        <w:jc w:val="both"/>
        <w:rPr>
          <w:rFonts w:ascii="Candara" w:cs="Arial" w:hAnsi="Candara"/>
          <w:color w:val="073460"/>
          <w:sz w:val="18"/>
        </w:rPr>
      </w:pPr>
      <w:r>
        <w:rPr>
          <w:rFonts w:ascii="Candara" w:hAnsi="Candara"/>
          <w:color w:val="073460"/>
          <w:sz w:val="18"/>
        </w:rPr>
        <w:t xml:space="preserve">Étant donné les mesures actuelles liées au coronavirus, de nombreux collaborateurs belges travaillent selon un régime de 5 jours de télétravail par semaine. Malgré les </w:t>
      </w:r>
      <w:r>
        <w:rPr>
          <w:rFonts w:ascii="Candara" w:hAnsi="Candara"/>
          <w:b/>
          <w:bCs/>
          <w:color w:val="073460"/>
          <w:sz w:val="18"/>
        </w:rPr>
        <w:t>avantages</w:t>
      </w:r>
      <w:r>
        <w:rPr>
          <w:rFonts w:ascii="Candara" w:hAnsi="Candara"/>
          <w:color w:val="073460"/>
          <w:sz w:val="18"/>
        </w:rPr>
        <w:t xml:space="preserve"> que le télétravail comporte (productivité, mobilité, etc.), il faut également faire attention aux </w:t>
      </w:r>
      <w:r>
        <w:rPr>
          <w:rFonts w:ascii="Candara" w:hAnsi="Candara"/>
          <w:b/>
          <w:bCs/>
          <w:color w:val="073460"/>
          <w:sz w:val="18"/>
        </w:rPr>
        <w:t>pièges</w:t>
      </w:r>
      <w:r>
        <w:rPr>
          <w:rFonts w:ascii="Candara" w:hAnsi="Candara"/>
          <w:color w:val="073460"/>
          <w:sz w:val="18"/>
        </w:rPr>
        <w:t xml:space="preserve"> que cela pourrait engendrer sur le bien-être des collaborateurs. La frontière physique entre le travail et la vie privée disparaît complètement, brouillant ainsi la frontière mentale entre la vie professionnelle et la vie privée. Nous concilions différents rôles sous le même toit : travailleur, supérieur hiérarchique, parent, conjoint, ami(e), etc. et nous nous déplaçons presque constamment dans le </w:t>
      </w:r>
      <w:r>
        <w:rPr>
          <w:rFonts w:ascii="Candara" w:hAnsi="Candara"/>
          <w:b/>
          <w:bCs/>
          <w:color w:val="073460"/>
          <w:sz w:val="18"/>
        </w:rPr>
        <w:t>monde numérique</w:t>
      </w:r>
      <w:r>
        <w:rPr>
          <w:rFonts w:ascii="Candara" w:hAnsi="Candara"/>
          <w:color w:val="073460"/>
          <w:sz w:val="18"/>
        </w:rPr>
        <w:t xml:space="preserve"> pour rester en contact avec nos amis et nos collègues. Le bouleversement de l’équilibre entre vie professionnelle et vie privée et la numérisation peuvent peser sur notre bien-être psychosocial. Il importe dès lors de gérer attentivement votre temps de travail et votre temps privé, vos médias (sociaux) et votre accessibilité au travail et à proximité. </w:t>
      </w:r>
    </w:p>
    <w:p w14:paraId="3F7E8DC6" w14:textId="77777777" w:rsidP="00A3249C" w:rsidR="00AF0CF7" w:rsidRDefault="00AF0CF7" w:rsidRPr="00B969C3">
      <w:pPr>
        <w:spacing w:after="120" w:line="276" w:lineRule="auto"/>
        <w:jc w:val="both"/>
        <w:rPr>
          <w:rFonts w:ascii="Candara" w:cs="Arial" w:hAnsi="Candara"/>
          <w:color w:val="073460"/>
          <w:sz w:val="18"/>
        </w:rPr>
      </w:pPr>
      <w:r>
        <w:rPr>
          <w:rFonts w:ascii="Candara" w:hAnsi="Candara"/>
          <w:color w:val="073460"/>
          <w:sz w:val="18"/>
        </w:rPr>
        <w:t xml:space="preserve">Pouvoir laisser le travail derrière soi tant sur le plan physique que mental lors de pauses et en dehors des heures de travail a des effets positifs sur le bien-être, comme une meilleure concentration ou un niveau d’énergie plus important et plus durable. </w:t>
      </w:r>
    </w:p>
    <w:p w14:paraId="7511C73C" w14:textId="7BD238B6" w:rsidP="00A3249C" w:rsidR="0093505B" w:rsidRDefault="004754D8" w:rsidRPr="00B969C3">
      <w:pPr>
        <w:spacing w:after="120" w:line="276" w:lineRule="auto"/>
        <w:jc w:val="both"/>
        <w:rPr>
          <w:rFonts w:ascii="Candara" w:cs="Arial" w:hAnsi="Candara"/>
          <w:color w:val="073460"/>
          <w:sz w:val="18"/>
        </w:rPr>
      </w:pPr>
      <w:r>
        <w:rPr>
          <w:rFonts w:ascii="Candara" w:hAnsi="Candara"/>
          <w:color w:val="073460"/>
          <w:sz w:val="18"/>
        </w:rPr>
        <w:t xml:space="preserve">C’est pourquoi il est important de prendre le temps et le repos nécessaire après </w:t>
      </w:r>
      <w:r w:rsidR="00983579">
        <w:rPr>
          <w:rFonts w:ascii="Candara" w:hAnsi="Candara"/>
          <w:color w:val="073460"/>
          <w:sz w:val="18"/>
        </w:rPr>
        <w:t xml:space="preserve">vos </w:t>
      </w:r>
      <w:r>
        <w:rPr>
          <w:rFonts w:ascii="Candara" w:hAnsi="Candara"/>
          <w:color w:val="073460"/>
          <w:sz w:val="18"/>
        </w:rPr>
        <w:t xml:space="preserve">heures de travail et lors de vos vacances pour installer une distance avec votre travail. En d’autres termes, pour vous </w:t>
      </w:r>
      <w:r>
        <w:rPr>
          <w:rFonts w:ascii="Candara" w:hAnsi="Candara"/>
          <w:b/>
          <w:bCs/>
          <w:color w:val="073460"/>
          <w:sz w:val="18"/>
        </w:rPr>
        <w:t>déconnecter</w:t>
      </w:r>
      <w:r>
        <w:rPr>
          <w:rFonts w:ascii="Candara" w:hAnsi="Candara"/>
          <w:color w:val="073460"/>
          <w:sz w:val="18"/>
        </w:rPr>
        <w:t xml:space="preserve"> du travail.</w:t>
      </w:r>
    </w:p>
    <w:p w14:paraId="4339E3CD" w14:textId="1C6182C5" w:rsidP="00C70553" w:rsidR="00E60238" w:rsidRDefault="00977A9F" w:rsidRPr="00C70553">
      <w:pPr>
        <w:pStyle w:val="Heading2"/>
        <w:numPr>
          <w:ilvl w:val="0"/>
          <w:numId w:val="0"/>
        </w:numPr>
        <w:spacing w:after="240" w:before="120" w:line="240" w:lineRule="auto"/>
        <w:ind w:hanging="578" w:left="578"/>
        <w:rPr>
          <w:rFonts w:ascii="Candara" w:cs="Arial" w:hAnsi="Candara"/>
          <w:sz w:val="20"/>
        </w:rPr>
      </w:pPr>
      <w:r>
        <w:rPr>
          <w:rFonts w:ascii="Candara" w:hAnsi="Candara"/>
          <w:sz w:val="20"/>
        </w:rPr>
        <w:t xml:space="preserve">Que dit la loi ? </w:t>
      </w:r>
    </w:p>
    <w:p w14:paraId="4080E97E" w14:textId="0949C3E8" w:rsidP="00161880" w:rsidR="001160EE" w:rsidRDefault="007E3631">
      <w:pPr>
        <w:spacing w:after="120" w:before="100" w:beforeAutospacing="1" w:line="276" w:lineRule="auto"/>
        <w:jc w:val="both"/>
        <w:rPr>
          <w:rFonts w:ascii="Candara" w:cs="Arial" w:hAnsi="Candara"/>
          <w:color w:val="073460"/>
          <w:sz w:val="18"/>
        </w:rPr>
      </w:pPr>
      <w:r>
        <w:rPr>
          <w:rFonts w:ascii="Candara" w:hAnsi="Candara"/>
          <w:color w:val="073460"/>
          <w:sz w:val="18"/>
        </w:rPr>
        <w:t>À travers la loi de relance du 22 mars 2018 et plus spécifiquement le volet</w:t>
      </w:r>
      <w:r>
        <w:rPr>
          <w:rFonts w:ascii="Candara" w:hAnsi="Candara"/>
          <w:i/>
          <w:color w:val="073460"/>
          <w:sz w:val="18"/>
          <w:szCs w:val="22"/>
        </w:rPr>
        <w:t xml:space="preserve"> Concertation en matière de déconnexion du travail et d’utilisation des moyens de communication numériques</w:t>
      </w:r>
      <w:r>
        <w:rPr>
          <w:rFonts w:ascii="Candara" w:hAnsi="Candara"/>
          <w:color w:val="073460"/>
          <w:sz w:val="18"/>
        </w:rPr>
        <w:t xml:space="preserve">, le gouvernement avait déjà alerté les employeurs et les travailleurs sur les risques d’une joignabilité continue en ligne. Il serait plus facile d’avoir une seule approche pour tout le monde. Toutefois, les recherches et la pratique ont démontré qu’un travail sur mesure est nécessaire dans les organisations afin d’aboutir à une manière saine de déconnecter. Engager des </w:t>
      </w:r>
      <w:r>
        <w:rPr>
          <w:rFonts w:ascii="Candara" w:hAnsi="Candara"/>
          <w:b/>
          <w:bCs/>
          <w:color w:val="073460"/>
          <w:sz w:val="18"/>
        </w:rPr>
        <w:t>discussions sur la déconnexion</w:t>
      </w:r>
      <w:r>
        <w:rPr>
          <w:rFonts w:ascii="Candara" w:hAnsi="Candara"/>
          <w:color w:val="073460"/>
          <w:sz w:val="18"/>
        </w:rPr>
        <w:t xml:space="preserve"> au sein des organisations est donc une première étape vers l’élaboration d'une politique.</w:t>
      </w:r>
    </w:p>
    <w:p w14:paraId="0DDEFFFF" w14:textId="46771D2E" w:rsidP="00A9224B" w:rsidR="00A9224B" w:rsidRDefault="00A9224B" w:rsidRPr="00B969C3">
      <w:pPr>
        <w:spacing w:after="120" w:before="100" w:beforeAutospacing="1" w:line="276" w:lineRule="auto"/>
        <w:jc w:val="both"/>
        <w:rPr>
          <w:rFonts w:ascii="Candara" w:cs="Arial" w:hAnsi="Candara"/>
          <w:color w:val="073460"/>
          <w:sz w:val="18"/>
          <w:szCs w:val="22"/>
        </w:rPr>
      </w:pPr>
      <w:r>
        <w:rPr>
          <w:rFonts w:ascii="Candara" w:hAnsi="Candara"/>
          <w:color w:val="073460"/>
          <w:sz w:val="18"/>
        </w:rPr>
        <w:t xml:space="preserve">Cette loi stipule que </w:t>
      </w:r>
      <w:r>
        <w:rPr>
          <w:rFonts w:ascii="Candara" w:hAnsi="Candara"/>
          <w:color w:val="073460"/>
          <w:sz w:val="18"/>
          <w:szCs w:val="22"/>
        </w:rPr>
        <w:t>les comités pour la prévention au travail doivent se concerter,</w:t>
      </w:r>
      <w:r w:rsidR="00393BF9">
        <w:rPr>
          <w:rFonts w:ascii="Candara" w:hAnsi="Candara"/>
          <w:color w:val="073460"/>
          <w:sz w:val="18"/>
          <w:szCs w:val="22"/>
        </w:rPr>
        <w:t xml:space="preserve"> </w:t>
      </w:r>
      <w:r>
        <w:rPr>
          <w:rFonts w:ascii="Candara" w:hAnsi="Candara"/>
          <w:b/>
          <w:color w:val="073460"/>
          <w:sz w:val="18"/>
          <w:szCs w:val="22"/>
        </w:rPr>
        <w:t>à intervalles réguliers</w:t>
      </w:r>
      <w:r>
        <w:rPr>
          <w:rFonts w:ascii="Candara" w:hAnsi="Candara"/>
          <w:color w:val="073460"/>
          <w:sz w:val="18"/>
          <w:szCs w:val="22"/>
        </w:rPr>
        <w:t xml:space="preserve"> et à chaque demande des représentants des travailleurs </w:t>
      </w:r>
      <w:r>
        <w:rPr>
          <w:rFonts w:ascii="Candara" w:hAnsi="Candara"/>
          <w:b/>
          <w:color w:val="073460"/>
          <w:sz w:val="18"/>
          <w:szCs w:val="22"/>
        </w:rPr>
        <w:t>à propos de la déconnexion du travail et de l’utilisation des moyens de communication numériques</w:t>
      </w:r>
      <w:r>
        <w:rPr>
          <w:rFonts w:ascii="Candara" w:hAnsi="Candara"/>
          <w:color w:val="073460"/>
          <w:sz w:val="18"/>
          <w:szCs w:val="22"/>
        </w:rPr>
        <w:t xml:space="preserve">. Le gouvernement souhaite ainsi assurer le respect des temps de repos, vacances annuelles et autres congés des travailleurs et préserver l’équilibre entre vie professionnelle et vie privée. Le comité peut formuler des </w:t>
      </w:r>
      <w:r>
        <w:rPr>
          <w:rFonts w:ascii="Candara" w:hAnsi="Candara"/>
          <w:b/>
          <w:bCs/>
          <w:color w:val="073460"/>
          <w:sz w:val="18"/>
          <w:szCs w:val="22"/>
        </w:rPr>
        <w:t>propositions</w:t>
      </w:r>
      <w:r>
        <w:rPr>
          <w:rFonts w:ascii="Candara" w:hAnsi="Candara"/>
          <w:color w:val="073460"/>
          <w:sz w:val="18"/>
          <w:szCs w:val="22"/>
        </w:rPr>
        <w:t xml:space="preserve"> et émettre des </w:t>
      </w:r>
      <w:r>
        <w:rPr>
          <w:rFonts w:ascii="Candara" w:hAnsi="Candara"/>
          <w:b/>
          <w:bCs/>
          <w:color w:val="073460"/>
          <w:sz w:val="18"/>
          <w:szCs w:val="22"/>
        </w:rPr>
        <w:t xml:space="preserve">conseils </w:t>
      </w:r>
      <w:r>
        <w:rPr>
          <w:rFonts w:ascii="Candara" w:hAnsi="Candara"/>
          <w:color w:val="073460"/>
          <w:sz w:val="18"/>
          <w:szCs w:val="22"/>
        </w:rPr>
        <w:t>à l’employeur sur la base de cette concertation. Les accords qui en découleront pourront faire l’objet d’une convention collective de travail ou être intégrés dans le règlement du travail.</w:t>
      </w:r>
    </w:p>
    <w:p w14:paraId="46152EA0" w14:textId="0CC7121D" w:rsidP="00161880" w:rsidR="007519B2" w:rsidRDefault="00196B73">
      <w:pPr>
        <w:spacing w:after="120" w:before="100" w:beforeAutospacing="1" w:line="276" w:lineRule="auto"/>
        <w:jc w:val="both"/>
        <w:rPr>
          <w:rFonts w:ascii="Candara" w:cs="Arial" w:hAnsi="Candara"/>
          <w:color w:val="073460"/>
          <w:sz w:val="18"/>
        </w:rPr>
      </w:pPr>
      <w:r>
        <w:rPr>
          <w:rFonts w:ascii="Candara" w:hAnsi="Candara"/>
          <w:color w:val="073460"/>
          <w:sz w:val="18"/>
        </w:rPr>
        <w:t xml:space="preserve">De cette manière, des accords peuvent être conclus en tenant compte des situations, des préférences et des besoins individuels. Un accord éventuel pourrait être que les collaborateurs ne soient pas tenus de répondre aux e-mails ou SMS après les heures de travail. </w:t>
      </w:r>
    </w:p>
    <w:p w14:paraId="64A9417F" w14:textId="50723B58" w:rsidP="003B0C85" w:rsidR="003B0C85" w:rsidRDefault="003B0C85" w:rsidRPr="00B969C3">
      <w:pPr>
        <w:spacing w:after="120" w:before="100" w:beforeAutospacing="1" w:line="276" w:lineRule="auto"/>
        <w:jc w:val="both"/>
        <w:rPr>
          <w:rFonts w:ascii="Candara" w:cs="Arial" w:hAnsi="Candara"/>
          <w:color w:val="073460"/>
          <w:sz w:val="18"/>
          <w:szCs w:val="22"/>
        </w:rPr>
      </w:pPr>
      <w:r>
        <w:rPr>
          <w:rFonts w:ascii="Candara" w:hAnsi="Candara"/>
          <w:color w:val="073460"/>
          <w:sz w:val="18"/>
          <w:szCs w:val="22"/>
        </w:rPr>
        <w:t>Cette législation repose sur le malentendu selon l</w:t>
      </w:r>
      <w:r w:rsidR="00393BF9">
        <w:rPr>
          <w:rFonts w:ascii="Candara" w:hAnsi="Candara"/>
          <w:color w:val="073460"/>
          <w:sz w:val="18"/>
          <w:szCs w:val="22"/>
        </w:rPr>
        <w:t>equel</w:t>
      </w:r>
      <w:r>
        <w:rPr>
          <w:rFonts w:ascii="Candara" w:hAnsi="Candara"/>
          <w:color w:val="073460"/>
          <w:sz w:val="18"/>
          <w:szCs w:val="22"/>
        </w:rPr>
        <w:t xml:space="preserve"> prester des heures supplémentaires signifie toujours bien travailler. Les travailleurs qui continuent de répondre à leurs e-mails après les heures de travail peuvent avoir le sentiment que le travail ne finit jamais, ce qui augmente le risque de burn-out. Contrairement à la </w:t>
      </w:r>
      <w:r>
        <w:rPr>
          <w:rFonts w:ascii="Candara" w:hAnsi="Candara"/>
          <w:color w:val="073460"/>
          <w:sz w:val="18"/>
          <w:szCs w:val="22"/>
        </w:rPr>
        <w:lastRenderedPageBreak/>
        <w:t xml:space="preserve">France, notre législation belge ne parle pas de « droit » de déconnexion. Le législateur se limite à </w:t>
      </w:r>
      <w:r>
        <w:rPr>
          <w:rFonts w:ascii="Candara" w:hAnsi="Candara"/>
          <w:b/>
          <w:bCs/>
          <w:color w:val="073460"/>
          <w:sz w:val="18"/>
          <w:szCs w:val="22"/>
        </w:rPr>
        <w:t>l’obligation de concertation</w:t>
      </w:r>
      <w:r>
        <w:rPr>
          <w:rFonts w:ascii="Candara" w:hAnsi="Candara"/>
          <w:color w:val="073460"/>
          <w:sz w:val="18"/>
          <w:szCs w:val="22"/>
        </w:rPr>
        <w:t xml:space="preserve"> qui peut mener à des accords clairs.</w:t>
      </w:r>
    </w:p>
    <w:p w14:paraId="35F07445" w14:textId="77777777" w:rsidP="00161880" w:rsidR="003B0C85" w:rsidRDefault="003B0C85" w:rsidRPr="00D976F0">
      <w:pPr>
        <w:spacing w:after="120" w:before="100" w:beforeAutospacing="1" w:line="276" w:lineRule="auto"/>
        <w:jc w:val="both"/>
        <w:rPr>
          <w:rFonts w:ascii="Candara" w:cs="Arial" w:hAnsi="Candara"/>
          <w:color w:val="073460"/>
          <w:sz w:val="18"/>
        </w:rPr>
      </w:pPr>
    </w:p>
    <w:p w14:paraId="69A1243B" w14:textId="77777777" w:rsidP="007519B2" w:rsidR="003261C4" w:rsidRDefault="003261C4" w:rsidRPr="000F1B4E">
      <w:pPr>
        <w:pStyle w:val="Heading2"/>
        <w:numPr>
          <w:ilvl w:val="0"/>
          <w:numId w:val="0"/>
        </w:numPr>
        <w:spacing w:after="240" w:before="120" w:line="240" w:lineRule="auto"/>
        <w:ind w:hanging="578" w:left="578"/>
        <w:rPr>
          <w:rFonts w:ascii="Candara" w:cs="Arial" w:hAnsi="Candara"/>
          <w:sz w:val="20"/>
          <w:szCs w:val="24"/>
        </w:rPr>
      </w:pPr>
      <w:r>
        <w:rPr>
          <w:rFonts w:ascii="Candara" w:hAnsi="Candara"/>
          <w:sz w:val="20"/>
          <w:szCs w:val="24"/>
        </w:rPr>
        <w:t>Comment utiliser la liste de contrôle ?</w:t>
      </w:r>
    </w:p>
    <w:p w14:paraId="767F4027" w14:textId="68B601FA" w:rsidP="00990EAF" w:rsidR="00990EAF" w:rsidRDefault="00990EAF" w:rsidRPr="00B969C3">
      <w:pPr>
        <w:spacing w:after="120" w:before="120" w:line="276" w:lineRule="auto"/>
        <w:jc w:val="both"/>
        <w:rPr>
          <w:rFonts w:ascii="Candara" w:cs="Arial" w:hAnsi="Candara"/>
          <w:color w:val="073460"/>
          <w:sz w:val="18"/>
          <w:szCs w:val="22"/>
        </w:rPr>
      </w:pPr>
      <w:r>
        <w:rPr>
          <w:rFonts w:ascii="Candara" w:hAnsi="Candara"/>
          <w:color w:val="073460"/>
          <w:sz w:val="18"/>
          <w:szCs w:val="22"/>
        </w:rPr>
        <w:t xml:space="preserve">Afin de soutenir les organisations sur ce thème, le Groupe IDEWE prévoit la </w:t>
      </w:r>
      <w:r>
        <w:rPr>
          <w:rFonts w:ascii="Candara" w:hAnsi="Candara"/>
          <w:b/>
          <w:bCs/>
          <w:color w:val="073460"/>
          <w:sz w:val="18"/>
          <w:szCs w:val="22"/>
        </w:rPr>
        <w:t>liste de contrôle</w:t>
      </w:r>
      <w:r>
        <w:rPr>
          <w:rFonts w:ascii="Candara" w:hAnsi="Candara"/>
          <w:color w:val="073460"/>
          <w:sz w:val="18"/>
          <w:szCs w:val="22"/>
        </w:rPr>
        <w:t xml:space="preserve"> ci-dessous. Celle-ci peut être complétée </w:t>
      </w:r>
      <w:r>
        <w:rPr>
          <w:rFonts w:ascii="Candara" w:hAnsi="Candara"/>
          <w:b/>
          <w:bCs/>
          <w:color w:val="073460"/>
          <w:sz w:val="18"/>
          <w:szCs w:val="22"/>
        </w:rPr>
        <w:t>au niveau de l’organisation ou de l’individu</w:t>
      </w:r>
      <w:r>
        <w:rPr>
          <w:rFonts w:ascii="Candara" w:hAnsi="Candara"/>
          <w:color w:val="073460"/>
          <w:sz w:val="18"/>
          <w:szCs w:val="22"/>
        </w:rPr>
        <w:t xml:space="preserve">. Elle peut également servir de </w:t>
      </w:r>
      <w:r>
        <w:rPr>
          <w:rFonts w:ascii="Candara" w:hAnsi="Candara"/>
          <w:b/>
          <w:bCs/>
          <w:color w:val="073460"/>
          <w:sz w:val="18"/>
          <w:szCs w:val="22"/>
        </w:rPr>
        <w:t>fil conducteur</w:t>
      </w:r>
      <w:r>
        <w:rPr>
          <w:rFonts w:ascii="Candara" w:hAnsi="Candara"/>
          <w:color w:val="073460"/>
          <w:sz w:val="18"/>
          <w:szCs w:val="22"/>
        </w:rPr>
        <w:t xml:space="preserve"> lors d’une discussion au comité.</w:t>
      </w:r>
    </w:p>
    <w:p w14:paraId="65F7CB1D" w14:textId="6990CBA2" w:rsidP="00A3249C" w:rsidR="003261C4" w:rsidRDefault="000D51D4" w:rsidRPr="00B969C3">
      <w:pPr>
        <w:spacing w:after="120" w:line="276" w:lineRule="auto"/>
        <w:jc w:val="both"/>
        <w:rPr>
          <w:rFonts w:ascii="Candara" w:cs="Arial" w:hAnsi="Candara"/>
          <w:color w:val="073460"/>
          <w:sz w:val="18"/>
          <w:szCs w:val="22"/>
        </w:rPr>
      </w:pPr>
      <w:r>
        <w:rPr>
          <w:rFonts w:ascii="Candara" w:hAnsi="Candara"/>
          <w:color w:val="073460"/>
          <w:sz w:val="18"/>
          <w:szCs w:val="22"/>
        </w:rPr>
        <w:t xml:space="preserve">La </w:t>
      </w:r>
      <w:r>
        <w:rPr>
          <w:rFonts w:ascii="Candara" w:hAnsi="Candara"/>
          <w:i/>
          <w:iCs/>
          <w:color w:val="073460"/>
          <w:sz w:val="18"/>
          <w:szCs w:val="22"/>
        </w:rPr>
        <w:t>déconnexion</w:t>
      </w:r>
      <w:r>
        <w:rPr>
          <w:rFonts w:ascii="Candara" w:hAnsi="Candara"/>
          <w:color w:val="073460"/>
          <w:sz w:val="18"/>
          <w:szCs w:val="22"/>
        </w:rPr>
        <w:t xml:space="preserve"> est un thème très vaste. Nous sélectionnons donc plusieurs aspects liés à la manière de travailler pendant et en dehors des heures de travail. On recense un certain nombre de </w:t>
      </w:r>
      <w:r>
        <w:rPr>
          <w:rFonts w:ascii="Candara" w:hAnsi="Candara"/>
          <w:i/>
          <w:color w:val="073460"/>
          <w:sz w:val="18"/>
          <w:szCs w:val="22"/>
        </w:rPr>
        <w:t>bonnes pratiques</w:t>
      </w:r>
      <w:r>
        <w:rPr>
          <w:rFonts w:ascii="Candara" w:hAnsi="Candara"/>
          <w:color w:val="073460"/>
          <w:sz w:val="18"/>
          <w:szCs w:val="22"/>
        </w:rPr>
        <w:t>. Rappelez-vous, il n</w:t>
      </w:r>
      <w:r w:rsidR="00393BF9">
        <w:rPr>
          <w:rFonts w:ascii="Candara" w:hAnsi="Candara"/>
          <w:color w:val="073460"/>
          <w:sz w:val="18"/>
          <w:szCs w:val="22"/>
        </w:rPr>
        <w:t>’</w:t>
      </w:r>
      <w:r>
        <w:rPr>
          <w:rFonts w:ascii="Candara" w:hAnsi="Candara"/>
          <w:color w:val="073460"/>
          <w:sz w:val="18"/>
          <w:szCs w:val="22"/>
        </w:rPr>
        <w:t xml:space="preserve">y a pas de bonnes ou de mauvaises réponses. Les réponses sur la liste de contrôle ne font que préciser quels sont les </w:t>
      </w:r>
      <w:r>
        <w:rPr>
          <w:rFonts w:ascii="Candara" w:hAnsi="Candara"/>
          <w:b/>
          <w:bCs/>
          <w:color w:val="073460"/>
          <w:sz w:val="18"/>
          <w:szCs w:val="22"/>
        </w:rPr>
        <w:t>points d’attention</w:t>
      </w:r>
      <w:r>
        <w:rPr>
          <w:rFonts w:ascii="Candara" w:hAnsi="Candara"/>
          <w:color w:val="073460"/>
          <w:sz w:val="18"/>
          <w:szCs w:val="22"/>
        </w:rPr>
        <w:t xml:space="preserve"> au sein de l’organisation dans le domaine de la déconnexion. Il est conseillé d</w:t>
      </w:r>
      <w:r w:rsidR="00393BF9">
        <w:rPr>
          <w:rFonts w:ascii="Candara" w:hAnsi="Candara"/>
          <w:color w:val="073460"/>
          <w:sz w:val="18"/>
          <w:szCs w:val="22"/>
        </w:rPr>
        <w:t>’</w:t>
      </w:r>
      <w:r>
        <w:rPr>
          <w:rFonts w:ascii="Candara" w:hAnsi="Candara"/>
          <w:color w:val="073460"/>
          <w:sz w:val="18"/>
          <w:szCs w:val="22"/>
        </w:rPr>
        <w:t>examiner les points d</w:t>
      </w:r>
      <w:r w:rsidR="00393BF9">
        <w:rPr>
          <w:rFonts w:ascii="Candara" w:hAnsi="Candara"/>
          <w:color w:val="073460"/>
          <w:sz w:val="18"/>
          <w:szCs w:val="22"/>
        </w:rPr>
        <w:t>’</w:t>
      </w:r>
      <w:r>
        <w:rPr>
          <w:rFonts w:ascii="Candara" w:hAnsi="Candara"/>
          <w:color w:val="073460"/>
          <w:sz w:val="18"/>
          <w:szCs w:val="22"/>
        </w:rPr>
        <w:t xml:space="preserve">attention et éventuellement de conclure des </w:t>
      </w:r>
      <w:r>
        <w:rPr>
          <w:rFonts w:ascii="Candara" w:hAnsi="Candara"/>
          <w:b/>
          <w:color w:val="073460"/>
          <w:sz w:val="18"/>
          <w:szCs w:val="22"/>
        </w:rPr>
        <w:t>accords</w:t>
      </w:r>
      <w:r>
        <w:rPr>
          <w:rFonts w:ascii="Candara" w:hAnsi="Candara"/>
          <w:color w:val="073460"/>
          <w:sz w:val="18"/>
          <w:szCs w:val="22"/>
        </w:rPr>
        <w:t xml:space="preserve"> et/ou prendre les </w:t>
      </w:r>
      <w:r>
        <w:rPr>
          <w:rFonts w:ascii="Candara" w:hAnsi="Candara"/>
          <w:b/>
          <w:color w:val="073460"/>
          <w:sz w:val="18"/>
          <w:szCs w:val="22"/>
        </w:rPr>
        <w:t>mesures</w:t>
      </w:r>
      <w:r>
        <w:rPr>
          <w:rFonts w:ascii="Candara" w:hAnsi="Candara"/>
          <w:color w:val="073460"/>
          <w:sz w:val="18"/>
          <w:szCs w:val="22"/>
        </w:rPr>
        <w:t xml:space="preserve"> appropriées.</w:t>
      </w:r>
    </w:p>
    <w:p w14:paraId="6E381603" w14:textId="77777777" w:rsidP="007519B2" w:rsidR="003261C4" w:rsidRDefault="003261C4" w:rsidRPr="00B969C3">
      <w:pPr>
        <w:spacing w:after="120"/>
        <w:rPr>
          <w:rFonts w:ascii="Candara" w:cs="Arial" w:hAnsi="Candara"/>
          <w:sz w:val="20"/>
          <w:szCs w:val="22"/>
        </w:rPr>
      </w:pPr>
    </w:p>
    <w:p w14:paraId="78B1624E" w14:textId="77777777" w:rsidP="00CA3F8B" w:rsidR="003261C4" w:rsidRDefault="003261C4" w:rsidRPr="00B969C3">
      <w:pPr>
        <w:rPr>
          <w:rFonts w:ascii="Candara" w:cs="Arial" w:hAnsi="Candara"/>
          <w:sz w:val="20"/>
          <w:szCs w:val="22"/>
        </w:rPr>
      </w:pPr>
    </w:p>
    <w:p w14:paraId="481535DC" w14:textId="77777777" w:rsidP="00910BA1" w:rsidR="001611EB" w:rsidRDefault="003261C4" w:rsidRPr="00B969C3">
      <w:pPr>
        <w:spacing w:line="240" w:lineRule="auto"/>
        <w:rPr>
          <w:rFonts w:ascii="Candara" w:cs="Arial" w:hAnsi="Candara"/>
          <w:sz w:val="20"/>
          <w:szCs w:val="22"/>
        </w:rPr>
      </w:pPr>
      <w:r>
        <w:br w:type="page"/>
      </w:r>
    </w:p>
    <w:tbl>
      <w:tblPr>
        <w:tblStyle w:val="TableGrid"/>
        <w:tblW w:type="dxa" w:w="9498"/>
        <w:tblInd w:type="dxa" w:w="-601"/>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27"/>
        <w:gridCol w:w="6436"/>
        <w:gridCol w:w="2835"/>
      </w:tblGrid>
      <w:tr w14:paraId="6EDD8D76" w14:textId="77777777" w:rsidR="00A3249C" w:rsidRPr="00B969C3" w:rsidTr="00A3249C">
        <w:trPr>
          <w:trHeight w:val="543"/>
        </w:trPr>
        <w:tc>
          <w:tcPr>
            <w:tcW w:type="dxa" w:w="227"/>
            <w:tcBorders>
              <w:right w:color="4382B6" w:space="0" w:sz="48" w:val="single"/>
            </w:tcBorders>
            <w:vAlign w:val="center"/>
          </w:tcPr>
          <w:p w14:paraId="70C00592" w14:textId="77777777" w:rsidP="00483E3D" w:rsidR="00A3249C" w:rsidRDefault="00A3249C" w:rsidRPr="00B969C3">
            <w:pPr>
              <w:rPr>
                <w:rFonts w:ascii="Candara" w:cs="Arial" w:hAnsi="Candara"/>
                <w:color w:themeColor="text1" w:themeTint="A6" w:val="595959"/>
                <w:sz w:val="18"/>
                <w:szCs w:val="18"/>
              </w:rPr>
            </w:pPr>
          </w:p>
        </w:tc>
        <w:tc>
          <w:tcPr>
            <w:tcW w:type="dxa" w:w="6436"/>
            <w:tcBorders>
              <w:left w:color="4382B6" w:space="0" w:sz="48" w:val="single"/>
            </w:tcBorders>
            <w:vAlign w:val="center"/>
          </w:tcPr>
          <w:p w14:paraId="437DE43A" w14:textId="77777777" w:rsidP="00483E3D" w:rsidR="00A3249C" w:rsidRDefault="00A3249C">
            <w:pPr>
              <w:ind w:left="113" w:right="-1236"/>
              <w:rPr>
                <w:rFonts w:ascii="Candara" w:cs="Arial" w:hAnsi="Candara"/>
                <w:color w:val="073460"/>
                <w:sz w:val="32"/>
                <w:szCs w:val="32"/>
              </w:rPr>
            </w:pPr>
            <w:r>
              <w:rPr>
                <w:rFonts w:ascii="Candara" w:hAnsi="Candara"/>
                <w:color w:val="073460"/>
                <w:sz w:val="32"/>
                <w:szCs w:val="32"/>
              </w:rPr>
              <w:t>LISTE DE CONTRÔLE DÉCONNEXION</w:t>
            </w:r>
          </w:p>
          <w:p w14:paraId="11A2AB47" w14:textId="65AC60CC" w:rsidP="00E71769" w:rsidR="00E71769" w:rsidRDefault="00E71769" w:rsidRPr="00B969C3">
            <w:pPr>
              <w:ind w:left="113" w:right="-1236"/>
              <w:jc w:val="right"/>
              <w:rPr>
                <w:rFonts w:ascii="Candara" w:cs="Arial" w:hAnsi="Candara"/>
                <w:color w:val="073460"/>
                <w:sz w:val="32"/>
                <w:szCs w:val="32"/>
              </w:rPr>
            </w:pPr>
            <w:r>
              <w:rPr>
                <w:rFonts w:ascii="Candara" w:hAnsi="Candara"/>
                <w:color w:val="073460"/>
                <w:sz w:val="32"/>
                <w:szCs w:val="32"/>
              </w:rPr>
              <w:t>Lieu</w:t>
            </w:r>
          </w:p>
        </w:tc>
        <w:tc>
          <w:tcPr>
            <w:tcW w:type="dxa" w:w="2835"/>
            <w:vAlign w:val="center"/>
          </w:tcPr>
          <w:p w14:paraId="28917260" w14:textId="77777777" w:rsidP="00483E3D" w:rsidR="00A3249C" w:rsidRDefault="00A3249C" w:rsidRPr="00B969C3">
            <w:pPr>
              <w:jc w:val="right"/>
              <w:rPr>
                <w:rFonts w:ascii="Candara" w:cs="Arial" w:hAnsi="Candara"/>
                <w:color w:themeColor="text1" w:themeTint="A6" w:val="595959"/>
                <w:sz w:val="18"/>
                <w:szCs w:val="18"/>
              </w:rPr>
            </w:pPr>
          </w:p>
        </w:tc>
      </w:tr>
    </w:tbl>
    <w:p w14:paraId="23D3F228" w14:textId="3694D278" w:rsidP="00E71769" w:rsidR="00E71769" w:rsidRDefault="00E71769" w:rsidRPr="00E71769">
      <w:pPr>
        <w:pStyle w:val="Heading3"/>
        <w:numPr>
          <w:ilvl w:val="0"/>
          <w:numId w:val="0"/>
        </w:numPr>
        <w:ind w:hanging="720" w:left="720"/>
        <w:jc w:val="right"/>
        <w:rPr>
          <w:rFonts w:ascii="Candara" w:cs="Arial" w:hAnsi="Candara"/>
          <w:b w:val="0"/>
          <w:bCs w:val="0"/>
          <w:i/>
          <w:iCs/>
          <w:sz w:val="18"/>
          <w:szCs w:val="16"/>
        </w:rPr>
      </w:pPr>
      <w:r>
        <w:rPr>
          <w:rFonts w:ascii="Candara" w:hAnsi="Candara"/>
          <w:b w:val="0"/>
          <w:bCs w:val="0"/>
          <w:i/>
          <w:iCs/>
          <w:sz w:val="18"/>
          <w:szCs w:val="16"/>
        </w:rPr>
        <w:t>Indiquez d'une croix l’affirmation qui s’applique</w:t>
      </w:r>
    </w:p>
    <w:p w14:paraId="50C9287A" w14:textId="210A510C" w:rsidP="00B73B83" w:rsidR="00B73B83" w:rsidRDefault="00B94947" w:rsidRPr="00B969C3">
      <w:pPr>
        <w:pStyle w:val="Heading3"/>
        <w:numPr>
          <w:ilvl w:val="0"/>
          <w:numId w:val="0"/>
        </w:numPr>
        <w:ind w:hanging="720" w:left="720"/>
        <w:rPr>
          <w:rFonts w:ascii="Candara" w:cs="Arial" w:hAnsi="Candara"/>
          <w:sz w:val="22"/>
        </w:rPr>
      </w:pPr>
      <w:r>
        <w:rPr>
          <w:rFonts w:ascii="Candara" w:hAnsi="Candara"/>
          <w:sz w:val="22"/>
        </w:rPr>
        <w:t>En dehors des heures de travail</w:t>
      </w:r>
    </w:p>
    <w:tbl>
      <w:tblPr>
        <w:tblStyle w:val="TableGrid"/>
        <w:tblW w:type="dxa" w:w="8486"/>
        <w:tblInd w:type="dxa" w:w="-34"/>
        <w:tblBorders>
          <w:top w:color="4F81BD" w:space="0" w:sz="4" w:val="single"/>
          <w:left w:color="4F81BD" w:space="0" w:sz="4" w:val="single"/>
          <w:bottom w:color="4F81BD" w:space="0" w:sz="4" w:val="single"/>
          <w:right w:color="4F81BD" w:space="0" w:sz="4" w:val="single"/>
          <w:insideH w:color="4F81BD" w:space="0" w:sz="4" w:val="single"/>
          <w:insideV w:color="4F81BD" w:space="0" w:sz="4" w:val="single"/>
        </w:tblBorders>
        <w:tblCellMar>
          <w:top w:type="dxa" w:w="57"/>
          <w:bottom w:type="dxa" w:w="57"/>
        </w:tblCellMar>
        <w:tblLook w:firstColumn="1" w:firstRow="1" w:lastColumn="0" w:lastRow="0" w:noHBand="0" w:noVBand="1" w:val="04A0"/>
      </w:tblPr>
      <w:tblGrid>
        <w:gridCol w:w="8017"/>
        <w:gridCol w:w="469"/>
      </w:tblGrid>
      <w:tr w14:paraId="430DED28" w14:textId="42E2741F" w:rsidR="00E71769" w:rsidRPr="00B969C3" w:rsidTr="00E71769">
        <w:tc>
          <w:tcPr>
            <w:tcW w:type="dxa" w:w="8017"/>
          </w:tcPr>
          <w:p w14:paraId="5022C0B6" w14:textId="77777777" w:rsidP="00A3249C" w:rsidR="00E71769" w:rsidRDefault="00E71769" w:rsidRPr="00B969C3">
            <w:pPr>
              <w:spacing w:line="276" w:lineRule="auto"/>
              <w:rPr>
                <w:rFonts w:ascii="Candara" w:cs="Arial" w:hAnsi="Candara"/>
                <w:color w:val="073460"/>
                <w:sz w:val="18"/>
                <w:szCs w:val="22"/>
              </w:rPr>
            </w:pPr>
            <w:r>
              <w:rPr>
                <w:rFonts w:ascii="Candara" w:hAnsi="Candara"/>
                <w:color w:val="073460"/>
                <w:sz w:val="18"/>
                <w:szCs w:val="22"/>
              </w:rPr>
              <w:t>Il est rare de travailler après les heures de travail</w:t>
            </w:r>
          </w:p>
        </w:tc>
        <w:tc>
          <w:tcPr>
            <w:tcW w:type="dxa" w:w="469"/>
            <w:vAlign w:val="center"/>
          </w:tcPr>
          <w:p w14:paraId="6047F1A3" w14:textId="77777777" w:rsidP="00A3249C" w:rsidR="00E71769" w:rsidRDefault="00E71769" w:rsidRPr="00B969C3">
            <w:pPr>
              <w:spacing w:line="276" w:lineRule="auto"/>
              <w:jc w:val="center"/>
              <w:rPr>
                <w:rFonts w:ascii="Candara" w:cs="Arial" w:hAnsi="Candara"/>
                <w:color w:val="073460"/>
                <w:sz w:val="18"/>
                <w:szCs w:val="22"/>
              </w:rPr>
            </w:pPr>
          </w:p>
        </w:tc>
      </w:tr>
      <w:tr w14:paraId="338443CD" w14:textId="5699E535" w:rsidR="00E71769" w:rsidRPr="00B969C3" w:rsidTr="00E71769">
        <w:tc>
          <w:tcPr>
            <w:tcW w:type="dxa" w:w="8017"/>
          </w:tcPr>
          <w:p w14:paraId="084FE370" w14:textId="77777777" w:rsidP="00A3249C" w:rsidR="00E71769" w:rsidRDefault="00E71769" w:rsidRPr="00B969C3">
            <w:pPr>
              <w:spacing w:line="276" w:lineRule="auto"/>
              <w:rPr>
                <w:rFonts w:ascii="Candara" w:cs="Arial" w:hAnsi="Candara"/>
                <w:color w:val="073460"/>
                <w:sz w:val="18"/>
                <w:szCs w:val="22"/>
              </w:rPr>
            </w:pPr>
            <w:r>
              <w:rPr>
                <w:rFonts w:ascii="Candara" w:hAnsi="Candara"/>
                <w:color w:val="073460"/>
                <w:sz w:val="18"/>
                <w:szCs w:val="22"/>
              </w:rPr>
              <w:t>Les collaborateurs doivent rarement envoyer des e-mails après les heures de travail</w:t>
            </w:r>
          </w:p>
        </w:tc>
        <w:tc>
          <w:tcPr>
            <w:tcW w:type="dxa" w:w="469"/>
            <w:vAlign w:val="center"/>
          </w:tcPr>
          <w:p w14:paraId="7BD4F33C" w14:textId="77777777" w:rsidP="00A3249C" w:rsidR="00E71769" w:rsidRDefault="00E71769" w:rsidRPr="00B969C3">
            <w:pPr>
              <w:spacing w:line="276" w:lineRule="auto"/>
              <w:jc w:val="center"/>
              <w:rPr>
                <w:rFonts w:ascii="Candara" w:cs="Arial" w:hAnsi="Candara"/>
                <w:color w:val="073460"/>
                <w:sz w:val="18"/>
                <w:szCs w:val="22"/>
              </w:rPr>
            </w:pPr>
          </w:p>
        </w:tc>
      </w:tr>
      <w:tr w14:paraId="462BFB65" w14:textId="7B46A0D8" w:rsidR="00E71769" w:rsidRPr="00B969C3" w:rsidTr="00E71769">
        <w:tc>
          <w:tcPr>
            <w:tcW w:type="dxa" w:w="8017"/>
          </w:tcPr>
          <w:p w14:paraId="7429E4D0" w14:textId="77777777" w:rsidP="00A3249C" w:rsidR="00E71769" w:rsidRDefault="00E71769" w:rsidRPr="00B969C3">
            <w:pPr>
              <w:spacing w:line="276" w:lineRule="auto"/>
              <w:rPr>
                <w:rFonts w:ascii="Candara" w:cs="Arial" w:hAnsi="Candara"/>
                <w:color w:val="073460"/>
                <w:sz w:val="18"/>
                <w:szCs w:val="22"/>
              </w:rPr>
            </w:pPr>
            <w:r>
              <w:rPr>
                <w:rFonts w:ascii="Candara" w:hAnsi="Candara"/>
                <w:color w:val="073460"/>
                <w:sz w:val="18"/>
                <w:szCs w:val="22"/>
              </w:rPr>
              <w:t>Aucune réponse par e-mail n’est attendue après les heures de travail</w:t>
            </w:r>
          </w:p>
        </w:tc>
        <w:tc>
          <w:tcPr>
            <w:tcW w:type="dxa" w:w="469"/>
            <w:vAlign w:val="center"/>
          </w:tcPr>
          <w:p w14:paraId="063BFB7F" w14:textId="77777777" w:rsidP="00A3249C" w:rsidR="00E71769" w:rsidRDefault="00E71769" w:rsidRPr="00B969C3">
            <w:pPr>
              <w:spacing w:line="276" w:lineRule="auto"/>
              <w:jc w:val="center"/>
              <w:rPr>
                <w:rFonts w:ascii="Candara" w:cs="Arial" w:hAnsi="Candara"/>
                <w:color w:val="073460"/>
                <w:sz w:val="18"/>
                <w:szCs w:val="22"/>
              </w:rPr>
            </w:pPr>
          </w:p>
        </w:tc>
      </w:tr>
      <w:tr w14:paraId="2280A617" w14:textId="388867E1" w:rsidR="00E71769" w:rsidRPr="00B969C3" w:rsidTr="00E71769">
        <w:tc>
          <w:tcPr>
            <w:tcW w:type="dxa" w:w="8017"/>
          </w:tcPr>
          <w:p w14:paraId="20583DBE" w14:textId="71E3A241" w:rsidP="00A3249C" w:rsidR="00E71769" w:rsidRDefault="00E71769" w:rsidRPr="00B969C3">
            <w:pPr>
              <w:spacing w:line="276" w:lineRule="auto"/>
              <w:rPr>
                <w:rFonts w:ascii="Candara" w:cs="Arial" w:hAnsi="Candara"/>
                <w:color w:val="073460"/>
                <w:sz w:val="18"/>
                <w:szCs w:val="22"/>
              </w:rPr>
            </w:pPr>
            <w:r>
              <w:rPr>
                <w:rFonts w:ascii="Candara" w:hAnsi="Candara"/>
                <w:color w:val="073460"/>
                <w:sz w:val="18"/>
                <w:szCs w:val="22"/>
              </w:rPr>
              <w:t xml:space="preserve">Il ne faut pas être joignable après les heures de travail </w:t>
            </w:r>
          </w:p>
        </w:tc>
        <w:tc>
          <w:tcPr>
            <w:tcW w:type="dxa" w:w="469"/>
            <w:vAlign w:val="center"/>
          </w:tcPr>
          <w:p w14:paraId="744552A6" w14:textId="77777777" w:rsidP="00A3249C" w:rsidR="00E71769" w:rsidRDefault="00E71769" w:rsidRPr="00B969C3">
            <w:pPr>
              <w:spacing w:line="276" w:lineRule="auto"/>
              <w:jc w:val="center"/>
              <w:rPr>
                <w:rFonts w:ascii="Candara" w:cs="Arial" w:hAnsi="Candara"/>
                <w:color w:val="073460"/>
                <w:sz w:val="18"/>
                <w:szCs w:val="22"/>
              </w:rPr>
            </w:pPr>
          </w:p>
        </w:tc>
      </w:tr>
      <w:tr w14:paraId="530F1E66" w14:textId="056053D6" w:rsidR="00E71769" w:rsidRPr="00B969C3" w:rsidTr="00E71769">
        <w:tc>
          <w:tcPr>
            <w:tcW w:type="dxa" w:w="8017"/>
          </w:tcPr>
          <w:p w14:paraId="297F6D9C" w14:textId="36C76A68" w:rsidP="00A3249C" w:rsidR="00E71769" w:rsidRDefault="00E71769" w:rsidRPr="00B969C3">
            <w:pPr>
              <w:spacing w:line="276" w:lineRule="auto"/>
              <w:rPr>
                <w:rFonts w:ascii="Candara" w:cs="Arial" w:hAnsi="Candara"/>
                <w:color w:val="073460"/>
                <w:sz w:val="18"/>
                <w:szCs w:val="22"/>
              </w:rPr>
            </w:pPr>
            <w:r>
              <w:rPr>
                <w:rFonts w:ascii="Candara" w:hAnsi="Candara"/>
                <w:color w:val="073460"/>
                <w:sz w:val="18"/>
                <w:szCs w:val="22"/>
              </w:rPr>
              <w:t>Les collaborateurs à temps partiel ne sont pas appelés pendant le(s) jour(s) où ils ne travaillent pas</w:t>
            </w:r>
          </w:p>
        </w:tc>
        <w:tc>
          <w:tcPr>
            <w:tcW w:type="dxa" w:w="469"/>
            <w:vAlign w:val="center"/>
          </w:tcPr>
          <w:p w14:paraId="189CD11E" w14:textId="77777777" w:rsidP="00A3249C" w:rsidR="00E71769" w:rsidRDefault="00E71769" w:rsidRPr="00B969C3">
            <w:pPr>
              <w:spacing w:line="276" w:lineRule="auto"/>
              <w:jc w:val="center"/>
              <w:rPr>
                <w:rFonts w:ascii="Candara" w:cs="Arial" w:hAnsi="Candara"/>
                <w:color w:val="073460"/>
                <w:sz w:val="18"/>
                <w:szCs w:val="22"/>
              </w:rPr>
            </w:pPr>
          </w:p>
        </w:tc>
      </w:tr>
      <w:tr w14:paraId="3359F31C" w14:textId="75DA6D47" w:rsidR="00E71769" w:rsidRPr="00B969C3" w:rsidTr="00E71769">
        <w:tc>
          <w:tcPr>
            <w:tcW w:type="dxa" w:w="8017"/>
          </w:tcPr>
          <w:p w14:paraId="719D6C0F" w14:textId="77777777" w:rsidP="00A3249C" w:rsidR="00E71769" w:rsidRDefault="00E71769">
            <w:pPr>
              <w:spacing w:line="276" w:lineRule="auto"/>
              <w:rPr>
                <w:rFonts w:ascii="Candara" w:cs="Arial" w:hAnsi="Candara"/>
                <w:color w:val="073460"/>
                <w:sz w:val="18"/>
                <w:szCs w:val="22"/>
              </w:rPr>
            </w:pPr>
            <w:r>
              <w:rPr>
                <w:rFonts w:ascii="Candara" w:hAnsi="Candara"/>
                <w:color w:val="073460"/>
                <w:sz w:val="18"/>
                <w:szCs w:val="18"/>
              </w:rPr>
              <w:t>Les heures de début et de fin du temps de travail sont respectées</w:t>
            </w:r>
          </w:p>
        </w:tc>
        <w:tc>
          <w:tcPr>
            <w:tcW w:type="dxa" w:w="469"/>
            <w:vAlign w:val="center"/>
          </w:tcPr>
          <w:p w14:paraId="3F4774D5" w14:textId="77777777" w:rsidP="00A3249C" w:rsidR="00E71769" w:rsidRDefault="00E71769" w:rsidRPr="00B969C3">
            <w:pPr>
              <w:spacing w:line="276" w:lineRule="auto"/>
              <w:jc w:val="center"/>
              <w:rPr>
                <w:rFonts w:ascii="Candara" w:cs="Arial" w:hAnsi="Candara"/>
                <w:color w:val="073460"/>
                <w:sz w:val="18"/>
                <w:szCs w:val="22"/>
              </w:rPr>
            </w:pPr>
          </w:p>
        </w:tc>
      </w:tr>
      <w:tr w14:paraId="265ED11E" w14:textId="0CAD8350" w:rsidR="00E71769" w:rsidRPr="00B969C3" w:rsidTr="00E71769">
        <w:tc>
          <w:tcPr>
            <w:tcW w:type="dxa" w:w="8017"/>
          </w:tcPr>
          <w:p w14:paraId="3641407C" w14:textId="34C46D9C" w:rsidP="00A3249C" w:rsidR="00E71769" w:rsidRDefault="00E71769" w:rsidRPr="1FF4A37B">
            <w:pPr>
              <w:spacing w:line="276" w:lineRule="auto"/>
              <w:rPr>
                <w:rFonts w:ascii="Candara" w:cs="Arial" w:hAnsi="Candara"/>
                <w:color w:val="073460"/>
                <w:sz w:val="18"/>
                <w:szCs w:val="18"/>
              </w:rPr>
            </w:pPr>
            <w:r>
              <w:rPr>
                <w:rFonts w:ascii="Candara" w:hAnsi="Candara"/>
                <w:color w:val="073460"/>
                <w:sz w:val="18"/>
                <w:szCs w:val="18"/>
              </w:rPr>
              <w:t xml:space="preserve">Les personnes sont sensibilisées à la nécessité de se déconnecter clairement du travail après les heures de travail et de chercher un autre endroit dans la maison </w:t>
            </w:r>
          </w:p>
        </w:tc>
        <w:tc>
          <w:tcPr>
            <w:tcW w:type="dxa" w:w="469"/>
            <w:vAlign w:val="center"/>
          </w:tcPr>
          <w:p w14:paraId="0053B54C" w14:textId="77777777" w:rsidP="00A3249C" w:rsidR="00E71769" w:rsidRDefault="00E71769" w:rsidRPr="00B969C3">
            <w:pPr>
              <w:spacing w:line="276" w:lineRule="auto"/>
              <w:jc w:val="center"/>
              <w:rPr>
                <w:rFonts w:ascii="Candara" w:cs="Arial" w:hAnsi="Candara"/>
                <w:color w:val="073460"/>
                <w:sz w:val="18"/>
                <w:szCs w:val="22"/>
              </w:rPr>
            </w:pPr>
          </w:p>
        </w:tc>
      </w:tr>
    </w:tbl>
    <w:p w14:paraId="1CD049F2" w14:textId="77777777" w:rsidP="00CA3F8B" w:rsidR="00FF100E" w:rsidRDefault="00FF100E" w:rsidRPr="00B969C3">
      <w:pPr>
        <w:rPr>
          <w:rFonts w:ascii="Candara" w:cs="Arial" w:hAnsi="Candara"/>
          <w:sz w:val="20"/>
          <w:szCs w:val="22"/>
        </w:rPr>
      </w:pPr>
    </w:p>
    <w:p w14:paraId="7DB19B68" w14:textId="77777777" w:rsidP="00B73B83" w:rsidR="00B73B83" w:rsidRDefault="00B73B83" w:rsidRPr="00B969C3">
      <w:pPr>
        <w:pStyle w:val="Heading3"/>
        <w:numPr>
          <w:ilvl w:val="0"/>
          <w:numId w:val="0"/>
        </w:numPr>
        <w:ind w:hanging="720" w:left="720"/>
        <w:rPr>
          <w:rFonts w:ascii="Candara" w:cs="Arial" w:hAnsi="Candara"/>
          <w:sz w:val="22"/>
        </w:rPr>
      </w:pPr>
      <w:r>
        <w:rPr>
          <w:rFonts w:ascii="Candara" w:hAnsi="Candara"/>
          <w:sz w:val="22"/>
        </w:rPr>
        <w:t>Pendant les congés</w:t>
      </w:r>
    </w:p>
    <w:tbl>
      <w:tblPr>
        <w:tblStyle w:val="TableGrid"/>
        <w:tblW w:type="dxa" w:w="8550"/>
        <w:tblInd w:type="dxa" w:w="-34"/>
        <w:tblBorders>
          <w:top w:color="4F81BD" w:space="0" w:sz="4" w:val="single"/>
          <w:left w:color="4F81BD" w:space="0" w:sz="4" w:val="single"/>
          <w:bottom w:color="4F81BD" w:space="0" w:sz="4" w:val="single"/>
          <w:right w:color="4F81BD" w:space="0" w:sz="4" w:val="single"/>
          <w:insideH w:color="4F81BD" w:space="0" w:sz="4" w:val="single"/>
          <w:insideV w:color="4F81BD" w:space="0" w:sz="4" w:val="single"/>
        </w:tblBorders>
        <w:tblCellMar>
          <w:top w:type="dxa" w:w="57"/>
          <w:bottom w:type="dxa" w:w="57"/>
        </w:tblCellMar>
        <w:tblLook w:firstColumn="1" w:firstRow="1" w:lastColumn="0" w:lastRow="0" w:noHBand="0" w:noVBand="1" w:val="04A0"/>
      </w:tblPr>
      <w:tblGrid>
        <w:gridCol w:w="34"/>
        <w:gridCol w:w="8046"/>
        <w:gridCol w:w="470"/>
      </w:tblGrid>
      <w:tr w14:paraId="7FA87D7F" w14:textId="77777777" w:rsidR="00A3249C" w:rsidRPr="00B969C3" w:rsidTr="009524DE">
        <w:trPr>
          <w:gridBefore w:val="1"/>
          <w:wBefore w:type="dxa" w:w="34"/>
        </w:trPr>
        <w:tc>
          <w:tcPr>
            <w:tcW w:type="dxa" w:w="8046"/>
          </w:tcPr>
          <w:p w14:paraId="21A3E476" w14:textId="77777777" w:rsidP="00A3249C" w:rsidR="00A3249C" w:rsidRDefault="00A3249C" w:rsidRPr="00B969C3">
            <w:pPr>
              <w:spacing w:line="276" w:lineRule="auto"/>
              <w:rPr>
                <w:rFonts w:ascii="Candara" w:cs="Arial" w:hAnsi="Candara"/>
                <w:color w:val="073460"/>
                <w:sz w:val="18"/>
                <w:szCs w:val="22"/>
              </w:rPr>
            </w:pPr>
            <w:r>
              <w:rPr>
                <w:rFonts w:ascii="Candara" w:hAnsi="Candara"/>
                <w:color w:val="073460"/>
                <w:sz w:val="18"/>
                <w:szCs w:val="22"/>
              </w:rPr>
              <w:t>Il y a suffisamment de back-up prévus pendant les périodes de congé</w:t>
            </w:r>
          </w:p>
        </w:tc>
        <w:tc>
          <w:tcPr>
            <w:tcW w:type="dxa" w:w="470"/>
            <w:vAlign w:val="center"/>
          </w:tcPr>
          <w:p w14:paraId="27804A20" w14:textId="77777777" w:rsidP="00A3249C" w:rsidR="00A3249C" w:rsidRDefault="00A3249C" w:rsidRPr="00B969C3">
            <w:pPr>
              <w:spacing w:line="276" w:lineRule="auto"/>
              <w:jc w:val="center"/>
              <w:rPr>
                <w:rFonts w:ascii="Candara" w:cs="Arial" w:hAnsi="Candara"/>
                <w:color w:val="073460"/>
                <w:sz w:val="18"/>
                <w:szCs w:val="22"/>
              </w:rPr>
            </w:pPr>
          </w:p>
        </w:tc>
      </w:tr>
      <w:tr w14:paraId="02BF0DE8" w14:textId="77777777" w:rsidR="00A3249C" w:rsidRPr="00B969C3" w:rsidTr="009524DE">
        <w:trPr>
          <w:gridBefore w:val="1"/>
          <w:wBefore w:type="dxa" w:w="34"/>
        </w:trPr>
        <w:tc>
          <w:tcPr>
            <w:tcW w:type="dxa" w:w="8046"/>
          </w:tcPr>
          <w:p w14:paraId="7DE36319" w14:textId="265A6F4B" w:rsidP="00A3249C" w:rsidR="00A3249C" w:rsidRDefault="00A3249C" w:rsidRPr="00B969C3">
            <w:pPr>
              <w:spacing w:line="276" w:lineRule="auto"/>
              <w:rPr>
                <w:rFonts w:ascii="Candara" w:cs="Arial" w:hAnsi="Candara"/>
                <w:color w:val="073460"/>
                <w:sz w:val="18"/>
                <w:szCs w:val="22"/>
              </w:rPr>
            </w:pPr>
            <w:r>
              <w:rPr>
                <w:rFonts w:ascii="Candara" w:hAnsi="Candara"/>
                <w:color w:val="073460"/>
                <w:sz w:val="18"/>
                <w:szCs w:val="22"/>
              </w:rPr>
              <w:t>Le supérieur hiérarchique a un back-up lorsqu’il est en congé</w:t>
            </w:r>
          </w:p>
        </w:tc>
        <w:tc>
          <w:tcPr>
            <w:tcW w:type="dxa" w:w="470"/>
            <w:vAlign w:val="center"/>
          </w:tcPr>
          <w:p w14:paraId="175DC0ED" w14:textId="77777777" w:rsidP="00A3249C" w:rsidR="00A3249C" w:rsidRDefault="00A3249C" w:rsidRPr="00B969C3">
            <w:pPr>
              <w:spacing w:line="276" w:lineRule="auto"/>
              <w:jc w:val="center"/>
              <w:rPr>
                <w:rFonts w:ascii="Candara" w:cs="Arial" w:hAnsi="Candara"/>
                <w:color w:val="073460"/>
                <w:sz w:val="18"/>
                <w:szCs w:val="22"/>
              </w:rPr>
            </w:pPr>
          </w:p>
        </w:tc>
      </w:tr>
      <w:tr w14:paraId="5E515CE6" w14:textId="77777777" w:rsidR="00A3249C" w:rsidRPr="00B969C3" w:rsidTr="009524DE">
        <w:trPr>
          <w:gridBefore w:val="1"/>
          <w:wBefore w:type="dxa" w:w="34"/>
        </w:trPr>
        <w:tc>
          <w:tcPr>
            <w:tcW w:type="dxa" w:w="8046"/>
          </w:tcPr>
          <w:p w14:paraId="76852D88" w14:textId="77777777" w:rsidP="00A3249C" w:rsidR="00A3249C" w:rsidRDefault="00A3249C" w:rsidRPr="00B969C3">
            <w:pPr>
              <w:spacing w:line="276" w:lineRule="auto"/>
              <w:rPr>
                <w:rFonts w:ascii="Candara" w:cs="Arial" w:hAnsi="Candara"/>
                <w:color w:val="073460"/>
                <w:sz w:val="18"/>
                <w:szCs w:val="22"/>
              </w:rPr>
            </w:pPr>
            <w:r>
              <w:rPr>
                <w:rFonts w:ascii="Candara" w:hAnsi="Candara"/>
                <w:color w:val="073460"/>
                <w:sz w:val="18"/>
                <w:szCs w:val="22"/>
              </w:rPr>
              <w:t>Il est facile de savoir qui est en congé</w:t>
            </w:r>
          </w:p>
        </w:tc>
        <w:tc>
          <w:tcPr>
            <w:tcW w:type="dxa" w:w="470"/>
            <w:vAlign w:val="center"/>
          </w:tcPr>
          <w:p w14:paraId="6E30B9B6" w14:textId="77777777" w:rsidP="00A3249C" w:rsidR="00A3249C" w:rsidRDefault="00A3249C" w:rsidRPr="00B969C3">
            <w:pPr>
              <w:spacing w:line="276" w:lineRule="auto"/>
              <w:jc w:val="center"/>
              <w:rPr>
                <w:rFonts w:ascii="Candara" w:cs="Arial" w:hAnsi="Candara"/>
                <w:color w:val="073460"/>
                <w:sz w:val="18"/>
                <w:szCs w:val="22"/>
              </w:rPr>
            </w:pPr>
          </w:p>
        </w:tc>
      </w:tr>
      <w:tr w14:paraId="05F1EBC6" w14:textId="77777777" w:rsidR="00A3249C" w:rsidRPr="00B969C3" w:rsidTr="009524DE">
        <w:trPr>
          <w:gridBefore w:val="1"/>
          <w:wBefore w:type="dxa" w:w="34"/>
        </w:trPr>
        <w:tc>
          <w:tcPr>
            <w:tcW w:type="dxa" w:w="8046"/>
          </w:tcPr>
          <w:p w14:paraId="7265BF0A" w14:textId="1B001823" w:rsidP="00A3249C" w:rsidR="00A3249C" w:rsidRDefault="00A3249C" w:rsidRPr="00B969C3">
            <w:pPr>
              <w:spacing w:line="276" w:lineRule="auto"/>
              <w:rPr>
                <w:rFonts w:ascii="Candara" w:cs="Arial" w:hAnsi="Candara"/>
                <w:color w:val="073460"/>
                <w:sz w:val="18"/>
                <w:szCs w:val="22"/>
              </w:rPr>
            </w:pPr>
            <w:r>
              <w:rPr>
                <w:rFonts w:ascii="Candara" w:hAnsi="Candara"/>
                <w:color w:val="073460"/>
                <w:sz w:val="18"/>
                <w:szCs w:val="22"/>
              </w:rPr>
              <w:t>Les e-mails sont relevés pendant une période de vacances</w:t>
            </w:r>
          </w:p>
        </w:tc>
        <w:tc>
          <w:tcPr>
            <w:tcW w:type="dxa" w:w="470"/>
            <w:vAlign w:val="center"/>
          </w:tcPr>
          <w:p w14:paraId="445EDA85" w14:textId="77777777" w:rsidP="00A3249C" w:rsidR="00A3249C" w:rsidRDefault="00A3249C" w:rsidRPr="00B969C3">
            <w:pPr>
              <w:spacing w:line="276" w:lineRule="auto"/>
              <w:jc w:val="center"/>
              <w:rPr>
                <w:rFonts w:ascii="Candara" w:cs="Arial" w:hAnsi="Candara"/>
                <w:color w:val="073460"/>
                <w:sz w:val="18"/>
                <w:szCs w:val="22"/>
              </w:rPr>
            </w:pPr>
          </w:p>
        </w:tc>
      </w:tr>
      <w:tr w14:paraId="15123774" w14:textId="77777777" w:rsidR="00A3249C" w:rsidRPr="00B969C3" w:rsidTr="009524DE">
        <w:trPr>
          <w:gridBefore w:val="1"/>
          <w:wBefore w:type="dxa" w:w="34"/>
        </w:trPr>
        <w:tc>
          <w:tcPr>
            <w:tcW w:type="dxa" w:w="8046"/>
          </w:tcPr>
          <w:p w14:paraId="2CEEBB09" w14:textId="77777777" w:rsidP="00A3249C" w:rsidR="00A3249C" w:rsidRDefault="0000134F" w:rsidRPr="00B969C3">
            <w:pPr>
              <w:spacing w:line="276" w:lineRule="auto"/>
              <w:rPr>
                <w:rFonts w:ascii="Candara" w:cs="Arial" w:hAnsi="Candara"/>
                <w:color w:val="073460"/>
                <w:sz w:val="18"/>
                <w:szCs w:val="22"/>
              </w:rPr>
            </w:pPr>
            <w:r>
              <w:rPr>
                <w:rFonts w:ascii="Candara" w:hAnsi="Candara"/>
                <w:color w:val="073460"/>
                <w:sz w:val="18"/>
                <w:szCs w:val="22"/>
              </w:rPr>
              <w:t>Il ne faut pas être joignable par téléphone pendant une période de congé</w:t>
            </w:r>
          </w:p>
        </w:tc>
        <w:tc>
          <w:tcPr>
            <w:tcW w:type="dxa" w:w="470"/>
            <w:vAlign w:val="center"/>
          </w:tcPr>
          <w:p w14:paraId="5D8A1345" w14:textId="77777777" w:rsidP="00A3249C" w:rsidR="00A3249C" w:rsidRDefault="00A3249C" w:rsidRPr="00B969C3">
            <w:pPr>
              <w:spacing w:line="276" w:lineRule="auto"/>
              <w:jc w:val="center"/>
              <w:rPr>
                <w:rFonts w:ascii="Candara" w:cs="Arial" w:hAnsi="Candara"/>
                <w:color w:val="073460"/>
                <w:sz w:val="18"/>
                <w:szCs w:val="22"/>
              </w:rPr>
            </w:pPr>
          </w:p>
        </w:tc>
      </w:tr>
      <w:tr w14:paraId="62ECD8A5" w14:textId="77777777" w:rsidR="00A3249C" w:rsidRPr="00B969C3" w:rsidTr="009524DE">
        <w:trPr>
          <w:gridBefore w:val="1"/>
          <w:wBefore w:type="dxa" w:w="34"/>
        </w:trPr>
        <w:tc>
          <w:tcPr>
            <w:tcW w:type="dxa" w:w="8046"/>
          </w:tcPr>
          <w:p w14:paraId="76E61A81" w14:textId="77777777" w:rsidP="00A3249C" w:rsidR="00A3249C" w:rsidRDefault="00A3249C" w:rsidRPr="00B969C3">
            <w:pPr>
              <w:spacing w:line="276" w:lineRule="auto"/>
              <w:rPr>
                <w:rFonts w:ascii="Candara" w:cs="Arial" w:hAnsi="Candara"/>
                <w:color w:val="073460"/>
                <w:sz w:val="18"/>
                <w:szCs w:val="22"/>
              </w:rPr>
            </w:pPr>
            <w:r>
              <w:rPr>
                <w:rFonts w:ascii="Candara" w:hAnsi="Candara"/>
                <w:color w:val="073460"/>
                <w:sz w:val="18"/>
                <w:szCs w:val="22"/>
              </w:rPr>
              <w:t>Il est de coutume de prévoir du temps pour finir/clôturer les tâches avant une période de congé</w:t>
            </w:r>
          </w:p>
        </w:tc>
        <w:tc>
          <w:tcPr>
            <w:tcW w:type="dxa" w:w="470"/>
            <w:vAlign w:val="center"/>
          </w:tcPr>
          <w:p w14:paraId="7493BDFF" w14:textId="77777777" w:rsidP="00A3249C" w:rsidR="00A3249C" w:rsidRDefault="00A3249C" w:rsidRPr="00B969C3">
            <w:pPr>
              <w:spacing w:line="276" w:lineRule="auto"/>
              <w:jc w:val="center"/>
              <w:rPr>
                <w:rFonts w:ascii="Candara" w:cs="Arial" w:hAnsi="Candara"/>
                <w:color w:val="073460"/>
                <w:sz w:val="18"/>
                <w:szCs w:val="22"/>
              </w:rPr>
            </w:pPr>
          </w:p>
        </w:tc>
      </w:tr>
      <w:tr w14:paraId="178AE93A" w14:textId="77777777" w:rsidR="00A3249C" w:rsidRPr="00B969C3" w:rsidTr="009524DE">
        <w:trPr>
          <w:gridBefore w:val="1"/>
          <w:wBefore w:type="dxa" w:w="34"/>
        </w:trPr>
        <w:tc>
          <w:tcPr>
            <w:tcW w:type="dxa" w:w="8046"/>
          </w:tcPr>
          <w:p w14:paraId="33401945" w14:textId="77777777" w:rsidP="00A3249C" w:rsidR="00A3249C" w:rsidRDefault="00A3249C" w:rsidRPr="00B969C3">
            <w:pPr>
              <w:spacing w:line="276" w:lineRule="auto"/>
              <w:rPr>
                <w:rFonts w:ascii="Candara" w:cs="Arial" w:hAnsi="Candara"/>
                <w:color w:val="073460"/>
                <w:sz w:val="18"/>
                <w:szCs w:val="22"/>
              </w:rPr>
            </w:pPr>
            <w:r>
              <w:rPr>
                <w:rFonts w:ascii="Candara" w:hAnsi="Candara"/>
                <w:color w:val="073460"/>
                <w:sz w:val="18"/>
                <w:szCs w:val="22"/>
              </w:rPr>
              <w:t>Il est de coutume de prévoir du temps pour traiter les e-mails après une période de congé</w:t>
            </w:r>
          </w:p>
        </w:tc>
        <w:tc>
          <w:tcPr>
            <w:tcW w:type="dxa" w:w="470"/>
            <w:vAlign w:val="center"/>
          </w:tcPr>
          <w:p w14:paraId="3D16320D" w14:textId="77777777" w:rsidP="00A3249C" w:rsidR="00A3249C" w:rsidRDefault="00A3249C" w:rsidRPr="00B969C3">
            <w:pPr>
              <w:spacing w:line="276" w:lineRule="auto"/>
              <w:jc w:val="center"/>
              <w:rPr>
                <w:rFonts w:ascii="Candara" w:cs="Arial" w:hAnsi="Candara"/>
                <w:color w:val="073460"/>
                <w:sz w:val="18"/>
                <w:szCs w:val="22"/>
              </w:rPr>
            </w:pPr>
          </w:p>
        </w:tc>
      </w:tr>
      <w:tr w14:paraId="0A24C853" w14:textId="77777777" w:rsidR="00A3249C" w:rsidRPr="00B969C3" w:rsidTr="009524DE">
        <w:trPr>
          <w:gridBefore w:val="1"/>
          <w:wBefore w:type="dxa" w:w="34"/>
        </w:trPr>
        <w:tc>
          <w:tcPr>
            <w:tcW w:type="dxa" w:w="8046"/>
          </w:tcPr>
          <w:p w14:paraId="47221B01" w14:textId="77777777" w:rsidP="00A3249C" w:rsidR="00A3249C" w:rsidRDefault="00A3249C" w:rsidRPr="00B969C3">
            <w:pPr>
              <w:spacing w:line="276" w:lineRule="auto"/>
              <w:rPr>
                <w:rFonts w:ascii="Candara" w:cs="Arial" w:hAnsi="Candara"/>
                <w:color w:val="073460"/>
                <w:sz w:val="18"/>
                <w:szCs w:val="22"/>
              </w:rPr>
            </w:pPr>
            <w:r>
              <w:rPr>
                <w:rFonts w:ascii="Candara" w:hAnsi="Candara"/>
                <w:color w:val="073460"/>
                <w:sz w:val="18"/>
                <w:szCs w:val="22"/>
              </w:rPr>
              <w:t>Les congés doivent être pris pendant une longue période au moins une fois par an (minimum deux semaines)</w:t>
            </w:r>
          </w:p>
        </w:tc>
        <w:tc>
          <w:tcPr>
            <w:tcW w:type="dxa" w:w="470"/>
            <w:vAlign w:val="center"/>
          </w:tcPr>
          <w:p w14:paraId="0272D367" w14:textId="77777777" w:rsidP="00A3249C" w:rsidR="00A3249C" w:rsidRDefault="00A3249C" w:rsidRPr="00B969C3">
            <w:pPr>
              <w:spacing w:line="276" w:lineRule="auto"/>
              <w:jc w:val="center"/>
              <w:rPr>
                <w:rFonts w:ascii="Candara" w:cs="Arial" w:hAnsi="Candara"/>
                <w:color w:val="073460"/>
                <w:sz w:val="18"/>
                <w:szCs w:val="22"/>
              </w:rPr>
            </w:pPr>
          </w:p>
        </w:tc>
      </w:tr>
      <w:tr w14:paraId="288E9D1A" w14:textId="77777777" w:rsidR="00A3249C" w:rsidRPr="00B969C3" w:rsidTr="009524DE">
        <w:trPr>
          <w:gridBefore w:val="1"/>
          <w:wBefore w:type="dxa" w:w="34"/>
        </w:trPr>
        <w:tc>
          <w:tcPr>
            <w:tcW w:type="dxa" w:w="8046"/>
          </w:tcPr>
          <w:p w14:paraId="4025CA95" w14:textId="77777777" w:rsidP="00A3249C" w:rsidR="00A3249C" w:rsidRDefault="00A3249C" w:rsidRPr="00B969C3">
            <w:pPr>
              <w:spacing w:line="276" w:lineRule="auto"/>
              <w:rPr>
                <w:rFonts w:ascii="Candara" w:cs="Arial" w:hAnsi="Candara"/>
                <w:color w:val="073460"/>
                <w:sz w:val="18"/>
                <w:szCs w:val="22"/>
              </w:rPr>
            </w:pPr>
            <w:r>
              <w:rPr>
                <w:rFonts w:ascii="Candara" w:hAnsi="Candara"/>
                <w:color w:val="073460"/>
                <w:sz w:val="18"/>
                <w:szCs w:val="22"/>
              </w:rPr>
              <w:t>Il existe une directive qui stipule que l’on n’attend pas des collaborateurs qu’ils travaillent ou soient joignables pendant ses vacances</w:t>
            </w:r>
          </w:p>
        </w:tc>
        <w:tc>
          <w:tcPr>
            <w:tcW w:type="dxa" w:w="470"/>
            <w:vAlign w:val="center"/>
          </w:tcPr>
          <w:p w14:paraId="04D989F8" w14:textId="77777777" w:rsidP="00A3249C" w:rsidR="00A3249C" w:rsidRDefault="00A3249C" w:rsidRPr="00B969C3">
            <w:pPr>
              <w:spacing w:line="276" w:lineRule="auto"/>
              <w:jc w:val="center"/>
              <w:rPr>
                <w:rFonts w:ascii="Candara" w:cs="Arial" w:hAnsi="Candara"/>
                <w:color w:val="073460"/>
                <w:sz w:val="18"/>
                <w:szCs w:val="22"/>
              </w:rPr>
            </w:pPr>
          </w:p>
        </w:tc>
      </w:tr>
      <w:tr w14:paraId="4C7E94DC" w14:textId="77777777" w:rsidR="009524DE" w:rsidRPr="00B969C3" w:rsidTr="00FD05AF">
        <w:tc>
          <w:tcPr>
            <w:tcW w:type="dxa" w:w="8080"/>
            <w:gridSpan w:val="2"/>
          </w:tcPr>
          <w:p w14:paraId="7D523C88" w14:textId="77777777" w:rsidP="00C82FB6" w:rsidR="009524DE" w:rsidRDefault="009524DE">
            <w:pPr>
              <w:spacing w:line="276" w:lineRule="auto"/>
              <w:rPr>
                <w:rFonts w:ascii="Candara" w:cs="Arial" w:hAnsi="Candara"/>
                <w:color w:val="073460"/>
                <w:sz w:val="18"/>
                <w:szCs w:val="18"/>
              </w:rPr>
            </w:pPr>
            <w:r>
              <w:rPr>
                <w:rFonts w:ascii="Candara" w:hAnsi="Candara"/>
                <w:color w:val="073460"/>
                <w:sz w:val="18"/>
                <w:szCs w:val="18"/>
              </w:rPr>
              <w:t>Des mesures ont déjà été mises en œuvre au sein de notre organisation pour se déconnecter pendant les congés (par exemple, la fermeture de la boîte e-mail).</w:t>
            </w:r>
          </w:p>
        </w:tc>
        <w:tc>
          <w:tcPr>
            <w:tcW w:type="dxa" w:w="470"/>
            <w:vAlign w:val="center"/>
          </w:tcPr>
          <w:p w14:paraId="56E93AB8" w14:textId="77777777" w:rsidP="00C82FB6" w:rsidR="009524DE" w:rsidRDefault="009524DE" w:rsidRPr="00B969C3">
            <w:pPr>
              <w:spacing w:line="276" w:lineRule="auto"/>
              <w:jc w:val="center"/>
              <w:rPr>
                <w:rFonts w:ascii="Candara" w:cs="Arial" w:hAnsi="Candara"/>
                <w:color w:val="073460"/>
                <w:sz w:val="18"/>
                <w:szCs w:val="22"/>
              </w:rPr>
            </w:pPr>
          </w:p>
        </w:tc>
      </w:tr>
      <w:tr w14:paraId="673282FB" w14:textId="77777777" w:rsidR="00E87267" w:rsidRPr="00B969C3" w:rsidTr="009524DE">
        <w:trPr>
          <w:gridBefore w:val="1"/>
          <w:wBefore w:type="dxa" w:w="34"/>
        </w:trPr>
        <w:tc>
          <w:tcPr>
            <w:tcW w:type="dxa" w:w="8046"/>
          </w:tcPr>
          <w:p w14:paraId="1015465A" w14:textId="6DAAC90F" w:rsidP="00A3249C" w:rsidR="00E87267" w:rsidRDefault="00C13492" w:rsidRPr="00B969C3">
            <w:pPr>
              <w:spacing w:line="276" w:lineRule="auto"/>
              <w:rPr>
                <w:rFonts w:ascii="Candara" w:cs="Arial" w:hAnsi="Candara"/>
                <w:color w:val="073460"/>
                <w:sz w:val="18"/>
                <w:szCs w:val="22"/>
              </w:rPr>
            </w:pPr>
            <w:r>
              <w:rPr>
                <w:rFonts w:ascii="Candara" w:hAnsi="Candara"/>
                <w:color w:val="073460"/>
                <w:sz w:val="18"/>
                <w:szCs w:val="22"/>
              </w:rPr>
              <w:t>Une sensibilisation est prévue pour mettre en place une permanence à chaque fois que l’on prend un congé.</w:t>
            </w:r>
          </w:p>
        </w:tc>
        <w:tc>
          <w:tcPr>
            <w:tcW w:type="dxa" w:w="470"/>
            <w:vAlign w:val="center"/>
          </w:tcPr>
          <w:p w14:paraId="1B38A584" w14:textId="77777777" w:rsidP="00A3249C" w:rsidR="00E87267" w:rsidRDefault="00E87267" w:rsidRPr="00B969C3">
            <w:pPr>
              <w:spacing w:line="276" w:lineRule="auto"/>
              <w:jc w:val="center"/>
              <w:rPr>
                <w:rFonts w:ascii="Candara" w:cs="Arial" w:hAnsi="Candara"/>
                <w:color w:val="073460"/>
                <w:sz w:val="18"/>
                <w:szCs w:val="22"/>
              </w:rPr>
            </w:pPr>
          </w:p>
        </w:tc>
      </w:tr>
    </w:tbl>
    <w:p w14:paraId="022DB628" w14:textId="77777777" w:rsidP="00EF3C3C" w:rsidR="00B73B83" w:rsidRDefault="00B73B83" w:rsidRPr="00B969C3">
      <w:pPr>
        <w:pStyle w:val="Heading3"/>
        <w:numPr>
          <w:ilvl w:val="0"/>
          <w:numId w:val="0"/>
        </w:numPr>
        <w:ind w:hanging="720" w:left="720"/>
        <w:rPr>
          <w:rFonts w:ascii="Candara" w:cs="Arial" w:hAnsi="Candara"/>
          <w:sz w:val="22"/>
        </w:rPr>
      </w:pPr>
      <w:r>
        <w:rPr>
          <w:rFonts w:ascii="Candara" w:hAnsi="Candara"/>
          <w:sz w:val="22"/>
        </w:rPr>
        <w:t>Pendant les heures de travail</w:t>
      </w:r>
    </w:p>
    <w:tbl>
      <w:tblPr>
        <w:tblStyle w:val="TableGrid"/>
        <w:tblW w:type="dxa" w:w="8550"/>
        <w:tblInd w:type="dxa" w:w="-34"/>
        <w:tblBorders>
          <w:top w:color="4F81BD" w:space="0" w:sz="4" w:themeColor="accent1" w:val="single"/>
          <w:left w:color="4F81BD" w:space="0" w:sz="4" w:themeColor="accent1" w:val="single"/>
          <w:bottom w:color="4F81BD" w:space="0" w:sz="4" w:themeColor="accent1" w:val="single"/>
          <w:right w:color="4F81BD" w:space="0" w:sz="4" w:themeColor="accent1" w:val="single"/>
          <w:insideH w:color="4F81BD" w:space="0" w:sz="4" w:themeColor="accent1" w:val="single"/>
          <w:insideV w:color="4F81BD" w:space="0" w:sz="4" w:themeColor="accent1" w:val="single"/>
        </w:tblBorders>
        <w:tblCellMar>
          <w:top w:type="dxa" w:w="57"/>
          <w:bottom w:type="dxa" w:w="57"/>
        </w:tblCellMar>
        <w:tblLook w:firstColumn="1" w:firstRow="1" w:lastColumn="0" w:lastRow="0" w:noHBand="0" w:noVBand="1" w:val="04A0"/>
      </w:tblPr>
      <w:tblGrid>
        <w:gridCol w:w="8080"/>
        <w:gridCol w:w="470"/>
      </w:tblGrid>
      <w:tr w14:paraId="079272F7" w14:textId="77777777" w:rsidR="0000134F" w:rsidRPr="00B969C3" w:rsidTr="1FF4A37B">
        <w:tc>
          <w:tcPr>
            <w:tcW w:type="dxa" w:w="8080"/>
          </w:tcPr>
          <w:p w14:paraId="2EB1C97D" w14:textId="77777777" w:rsidP="00A70FBD" w:rsidR="0000134F" w:rsidRDefault="0000134F" w:rsidRPr="00B969C3">
            <w:pPr>
              <w:spacing w:line="276" w:lineRule="auto"/>
              <w:rPr>
                <w:rFonts w:ascii="Candara" w:cs="Arial" w:hAnsi="Candara"/>
                <w:color w:val="073460"/>
                <w:sz w:val="18"/>
                <w:szCs w:val="22"/>
              </w:rPr>
            </w:pPr>
            <w:r>
              <w:rPr>
                <w:rFonts w:ascii="Candara" w:hAnsi="Candara"/>
                <w:color w:val="073460"/>
                <w:sz w:val="18"/>
                <w:szCs w:val="22"/>
              </w:rPr>
              <w:t>La pause midi est respectée</w:t>
            </w:r>
          </w:p>
        </w:tc>
        <w:tc>
          <w:tcPr>
            <w:tcW w:type="dxa" w:w="470"/>
            <w:vAlign w:val="center"/>
          </w:tcPr>
          <w:p w14:paraId="758B99A6" w14:textId="77777777" w:rsidP="00A70FBD" w:rsidR="0000134F" w:rsidRDefault="0000134F" w:rsidRPr="00B969C3">
            <w:pPr>
              <w:spacing w:line="276" w:lineRule="auto"/>
              <w:jc w:val="center"/>
              <w:rPr>
                <w:rFonts w:ascii="Candara" w:cs="Arial" w:hAnsi="Candara"/>
                <w:color w:val="073460"/>
                <w:sz w:val="18"/>
                <w:szCs w:val="22"/>
              </w:rPr>
            </w:pPr>
          </w:p>
        </w:tc>
      </w:tr>
      <w:tr w14:paraId="5820DA22" w14:textId="77777777" w:rsidR="0000134F" w:rsidRPr="00B969C3" w:rsidTr="1FF4A37B">
        <w:tc>
          <w:tcPr>
            <w:tcW w:type="dxa" w:w="8080"/>
          </w:tcPr>
          <w:p w14:paraId="18511260" w14:textId="77777777" w:rsidP="00A70FBD" w:rsidR="0000134F" w:rsidRDefault="0000134F" w:rsidRPr="00B969C3">
            <w:pPr>
              <w:spacing w:line="276" w:lineRule="auto"/>
              <w:rPr>
                <w:rFonts w:ascii="Candara" w:cs="Arial" w:hAnsi="Candara"/>
                <w:color w:val="073460"/>
                <w:sz w:val="18"/>
                <w:szCs w:val="18"/>
              </w:rPr>
            </w:pPr>
            <w:r>
              <w:rPr>
                <w:rFonts w:ascii="Candara" w:hAnsi="Candara"/>
                <w:color w:val="073460"/>
                <w:sz w:val="18"/>
                <w:szCs w:val="18"/>
              </w:rPr>
              <w:t xml:space="preserve">Des </w:t>
            </w:r>
            <w:proofErr w:type="spellStart"/>
            <w:r>
              <w:rPr>
                <w:rFonts w:ascii="Candara" w:hAnsi="Candara"/>
                <w:color w:val="073460"/>
                <w:sz w:val="18"/>
                <w:szCs w:val="18"/>
              </w:rPr>
              <w:t>micropauses</w:t>
            </w:r>
            <w:proofErr w:type="spellEnd"/>
            <w:r>
              <w:rPr>
                <w:rFonts w:ascii="Candara" w:hAnsi="Candara"/>
                <w:color w:val="073460"/>
                <w:sz w:val="18"/>
                <w:szCs w:val="18"/>
              </w:rPr>
              <w:t xml:space="preserve"> sont activement intercalées (se lever, marcher, s’étirer, etc.)</w:t>
            </w:r>
          </w:p>
        </w:tc>
        <w:tc>
          <w:tcPr>
            <w:tcW w:type="dxa" w:w="470"/>
            <w:vAlign w:val="center"/>
          </w:tcPr>
          <w:p w14:paraId="793A9987" w14:textId="77777777" w:rsidP="00A70FBD" w:rsidR="0000134F" w:rsidRDefault="6C580266" w:rsidRPr="00B969C3">
            <w:pPr>
              <w:spacing w:line="276" w:lineRule="auto"/>
              <w:jc w:val="center"/>
              <w:rPr>
                <w:rFonts w:ascii="Candara" w:cs="Arial" w:hAnsi="Candara"/>
                <w:color w:val="073460"/>
                <w:sz w:val="18"/>
                <w:szCs w:val="18"/>
              </w:rPr>
            </w:pPr>
            <w:r>
              <w:rPr>
                <w:rFonts w:ascii="Candara" w:hAnsi="Candara"/>
                <w:color w:val="073460"/>
                <w:sz w:val="18"/>
                <w:szCs w:val="18"/>
              </w:rPr>
              <w:t xml:space="preserve"> </w:t>
            </w:r>
          </w:p>
        </w:tc>
      </w:tr>
      <w:tr w14:paraId="6B0F49A2" w14:textId="77777777" w:rsidR="0000134F" w:rsidRPr="00B969C3" w:rsidTr="1FF4A37B">
        <w:tc>
          <w:tcPr>
            <w:tcW w:type="dxa" w:w="8080"/>
          </w:tcPr>
          <w:p w14:paraId="7F5D418F" w14:textId="77777777" w:rsidP="00A70FBD" w:rsidR="0000134F" w:rsidRDefault="0000134F" w:rsidRPr="00B969C3">
            <w:pPr>
              <w:spacing w:line="276" w:lineRule="auto"/>
              <w:rPr>
                <w:rFonts w:ascii="Candara" w:cs="Arial" w:hAnsi="Candara"/>
                <w:color w:val="073460"/>
                <w:sz w:val="18"/>
                <w:szCs w:val="22"/>
              </w:rPr>
            </w:pPr>
            <w:r>
              <w:rPr>
                <w:rFonts w:ascii="Candara" w:hAnsi="Candara"/>
                <w:color w:val="073460"/>
                <w:sz w:val="18"/>
                <w:szCs w:val="22"/>
              </w:rPr>
              <w:t>Chacun est libre de décider personnellement du moment au cours duquel il répondra aux e-mails pendant la journée (ou se mettre disponible en ligne)</w:t>
            </w:r>
          </w:p>
        </w:tc>
        <w:tc>
          <w:tcPr>
            <w:tcW w:type="dxa" w:w="470"/>
            <w:vAlign w:val="center"/>
          </w:tcPr>
          <w:p w14:paraId="37A90AC7" w14:textId="77777777" w:rsidP="00A70FBD" w:rsidR="0000134F" w:rsidRDefault="0000134F" w:rsidRPr="00B969C3">
            <w:pPr>
              <w:spacing w:line="276" w:lineRule="auto"/>
              <w:jc w:val="center"/>
              <w:rPr>
                <w:rFonts w:ascii="Candara" w:cs="Arial" w:hAnsi="Candara"/>
                <w:color w:val="073460"/>
                <w:sz w:val="18"/>
                <w:szCs w:val="22"/>
              </w:rPr>
            </w:pPr>
          </w:p>
        </w:tc>
      </w:tr>
      <w:tr w14:paraId="1AAD45D8" w14:textId="77777777" w:rsidR="0000134F" w:rsidRPr="00B969C3" w:rsidTr="1FF4A37B">
        <w:tc>
          <w:tcPr>
            <w:tcW w:type="dxa" w:w="8080"/>
          </w:tcPr>
          <w:p w14:paraId="4488C7C8" w14:textId="77777777" w:rsidP="1FF4A37B" w:rsidR="0000134F" w:rsidRDefault="77D85627" w:rsidRPr="00B969C3">
            <w:pPr>
              <w:spacing w:line="276" w:lineRule="auto"/>
              <w:rPr>
                <w:rFonts w:ascii="Candara" w:cs="Arial" w:hAnsi="Candara"/>
                <w:color w:val="073460"/>
                <w:sz w:val="18"/>
                <w:szCs w:val="18"/>
              </w:rPr>
            </w:pPr>
            <w:r>
              <w:rPr>
                <w:rFonts w:ascii="Candara" w:hAnsi="Candara"/>
                <w:color w:val="073460"/>
                <w:sz w:val="18"/>
                <w:szCs w:val="18"/>
              </w:rPr>
              <w:t xml:space="preserve">Il fait suffisamment calme dans l’espace de travail (bureau/poste de travail à domicile) </w:t>
            </w:r>
          </w:p>
        </w:tc>
        <w:tc>
          <w:tcPr>
            <w:tcW w:type="dxa" w:w="470"/>
            <w:vAlign w:val="center"/>
          </w:tcPr>
          <w:p w14:paraId="4E652E47" w14:textId="77777777" w:rsidP="00A70FBD" w:rsidR="0000134F" w:rsidRDefault="0000134F" w:rsidRPr="00B969C3">
            <w:pPr>
              <w:spacing w:line="276" w:lineRule="auto"/>
              <w:jc w:val="center"/>
              <w:rPr>
                <w:rFonts w:ascii="Candara" w:cs="Arial" w:hAnsi="Candara"/>
                <w:color w:val="073460"/>
                <w:sz w:val="18"/>
                <w:szCs w:val="22"/>
              </w:rPr>
            </w:pPr>
          </w:p>
        </w:tc>
      </w:tr>
      <w:tr w14:paraId="73DBEF09" w14:textId="77777777" w:rsidR="0000134F" w:rsidRPr="00B969C3" w:rsidTr="1FF4A37B">
        <w:tc>
          <w:tcPr>
            <w:tcW w:type="dxa" w:w="8080"/>
          </w:tcPr>
          <w:p w14:paraId="045D201A" w14:textId="77777777" w:rsidP="00A70FBD" w:rsidR="0000134F" w:rsidRDefault="0000134F" w:rsidRPr="00B969C3">
            <w:pPr>
              <w:spacing w:line="276" w:lineRule="auto"/>
              <w:rPr>
                <w:rFonts w:ascii="Candara" w:cs="Arial" w:hAnsi="Candara"/>
                <w:color w:val="073460"/>
                <w:sz w:val="18"/>
                <w:szCs w:val="22"/>
              </w:rPr>
            </w:pPr>
            <w:r>
              <w:rPr>
                <w:rFonts w:ascii="Candara" w:hAnsi="Candara"/>
                <w:color w:val="073460"/>
                <w:sz w:val="18"/>
                <w:szCs w:val="22"/>
              </w:rPr>
              <w:t>Il y a une alternance entre les efforts mentaux, l’exercice physique et le travail manuel</w:t>
            </w:r>
          </w:p>
        </w:tc>
        <w:tc>
          <w:tcPr>
            <w:tcW w:type="dxa" w:w="470"/>
            <w:vAlign w:val="center"/>
          </w:tcPr>
          <w:p w14:paraId="03A53481" w14:textId="77777777" w:rsidP="00A70FBD" w:rsidR="0000134F" w:rsidRDefault="0000134F" w:rsidRPr="00B969C3">
            <w:pPr>
              <w:spacing w:line="276" w:lineRule="auto"/>
              <w:jc w:val="center"/>
              <w:rPr>
                <w:rFonts w:ascii="Candara" w:cs="Arial" w:hAnsi="Candara"/>
                <w:color w:val="073460"/>
                <w:sz w:val="18"/>
                <w:szCs w:val="22"/>
              </w:rPr>
            </w:pPr>
          </w:p>
        </w:tc>
      </w:tr>
      <w:tr w14:paraId="4092D857" w14:textId="77777777" w:rsidR="1FF4A37B" w:rsidTr="1FF4A37B">
        <w:tc>
          <w:tcPr>
            <w:tcW w:type="dxa" w:w="8080"/>
          </w:tcPr>
          <w:p w14:paraId="576E129F" w14:textId="77777777" w:rsidP="1FF4A37B" w:rsidR="61A0D079" w:rsidRDefault="61A0D079">
            <w:pPr>
              <w:spacing w:line="276" w:lineRule="auto"/>
              <w:rPr>
                <w:rFonts w:ascii="Candara" w:cs="Arial" w:hAnsi="Candara"/>
                <w:color w:val="073460"/>
                <w:sz w:val="18"/>
                <w:szCs w:val="18"/>
              </w:rPr>
            </w:pPr>
            <w:r>
              <w:rPr>
                <w:rFonts w:ascii="Candara" w:hAnsi="Candara"/>
                <w:color w:val="073460"/>
                <w:sz w:val="18"/>
                <w:szCs w:val="18"/>
              </w:rPr>
              <w:t xml:space="preserve">Il est possible de travailler pendant au moins 1 heure d’affilée sans être dérangé </w:t>
            </w:r>
          </w:p>
        </w:tc>
        <w:tc>
          <w:tcPr>
            <w:tcW w:type="dxa" w:w="470"/>
            <w:vAlign w:val="center"/>
          </w:tcPr>
          <w:p w14:paraId="34CD3C66" w14:textId="77777777" w:rsidP="1FF4A37B" w:rsidR="1FF4A37B" w:rsidRDefault="1FF4A37B">
            <w:pPr>
              <w:spacing w:line="276" w:lineRule="auto"/>
              <w:jc w:val="center"/>
              <w:rPr>
                <w:rFonts w:ascii="Candara" w:cs="Arial" w:hAnsi="Candara"/>
                <w:color w:val="073460"/>
                <w:sz w:val="18"/>
                <w:szCs w:val="18"/>
              </w:rPr>
            </w:pPr>
          </w:p>
        </w:tc>
      </w:tr>
      <w:tr w14:paraId="25B3810B" w14:textId="77777777" w:rsidR="00B94947" w:rsidTr="1FF4A37B">
        <w:tc>
          <w:tcPr>
            <w:tcW w:type="dxa" w:w="8080"/>
          </w:tcPr>
          <w:p w14:paraId="5C825FCA" w14:textId="77777777" w:rsidP="00B94947" w:rsidR="00B94947" w:rsidRDefault="00B94947" w:rsidRPr="1FF4A37B">
            <w:pPr>
              <w:spacing w:line="276" w:lineRule="auto"/>
              <w:rPr>
                <w:rFonts w:ascii="Candara" w:cs="Arial" w:hAnsi="Candara"/>
                <w:color w:val="073460"/>
                <w:sz w:val="18"/>
                <w:szCs w:val="18"/>
              </w:rPr>
            </w:pPr>
            <w:r>
              <w:rPr>
                <w:rFonts w:ascii="Candara" w:hAnsi="Candara"/>
                <w:color w:val="073460"/>
                <w:sz w:val="18"/>
                <w:szCs w:val="22"/>
              </w:rPr>
              <w:lastRenderedPageBreak/>
              <w:t xml:space="preserve">Il est admis que des facteurs de distraction peuvent se produire pendant le télétravail (enfants à la maison, soins envers un membre de la famille malade, etc.) </w:t>
            </w:r>
          </w:p>
        </w:tc>
        <w:tc>
          <w:tcPr>
            <w:tcW w:type="dxa" w:w="470"/>
            <w:vAlign w:val="center"/>
          </w:tcPr>
          <w:p w14:paraId="10A1AE97" w14:textId="77777777" w:rsidP="00B94947" w:rsidR="00B94947" w:rsidRDefault="00B94947">
            <w:pPr>
              <w:spacing w:line="276" w:lineRule="auto"/>
              <w:jc w:val="center"/>
              <w:rPr>
                <w:rFonts w:ascii="Candara" w:cs="Arial" w:hAnsi="Candara"/>
                <w:color w:val="073460"/>
                <w:sz w:val="18"/>
                <w:szCs w:val="18"/>
              </w:rPr>
            </w:pPr>
          </w:p>
        </w:tc>
      </w:tr>
      <w:tr w14:paraId="0A564A54" w14:textId="77777777" w:rsidR="00695E65" w:rsidTr="1FF4A37B">
        <w:tc>
          <w:tcPr>
            <w:tcW w:type="dxa" w:w="8080"/>
          </w:tcPr>
          <w:p w14:paraId="605E84EA" w14:textId="18444CCC" w:rsidP="00B94947" w:rsidR="00695E65" w:rsidRDefault="005769DF" w:rsidRPr="00B969C3">
            <w:pPr>
              <w:spacing w:line="276" w:lineRule="auto"/>
              <w:rPr>
                <w:rFonts w:ascii="Candara" w:cs="Arial" w:hAnsi="Candara"/>
                <w:color w:val="073460"/>
                <w:sz w:val="18"/>
                <w:szCs w:val="22"/>
              </w:rPr>
            </w:pPr>
            <w:r>
              <w:rPr>
                <w:rFonts w:ascii="Candara" w:hAnsi="Candara"/>
                <w:color w:val="073460"/>
                <w:sz w:val="18"/>
                <w:szCs w:val="22"/>
              </w:rPr>
              <w:t>Une attention est accordée aux pauses lors de longues réunions en ligne et lors de formations en ligne</w:t>
            </w:r>
          </w:p>
        </w:tc>
        <w:tc>
          <w:tcPr>
            <w:tcW w:type="dxa" w:w="470"/>
            <w:vAlign w:val="center"/>
          </w:tcPr>
          <w:p w14:paraId="251DFBEC" w14:textId="77777777" w:rsidP="00B94947" w:rsidR="00695E65" w:rsidRDefault="00695E65">
            <w:pPr>
              <w:spacing w:line="276" w:lineRule="auto"/>
              <w:jc w:val="center"/>
              <w:rPr>
                <w:rFonts w:ascii="Candara" w:cs="Arial" w:hAnsi="Candara"/>
                <w:color w:val="073460"/>
                <w:sz w:val="18"/>
                <w:szCs w:val="18"/>
              </w:rPr>
            </w:pPr>
          </w:p>
        </w:tc>
      </w:tr>
    </w:tbl>
    <w:p w14:paraId="1A39BFC7" w14:textId="77777777" w:rsidP="003C23D9" w:rsidR="000E3358" w:rsidRDefault="000E3358">
      <w:pPr>
        <w:pStyle w:val="Heading3"/>
        <w:numPr>
          <w:ilvl w:val="2"/>
          <w:numId w:val="0"/>
        </w:numPr>
        <w:rPr>
          <w:rFonts w:ascii="Candara" w:cs="Arial" w:hAnsi="Candara"/>
          <w:sz w:val="22"/>
          <w:szCs w:val="22"/>
        </w:rPr>
      </w:pPr>
    </w:p>
    <w:p w14:paraId="713CA02B" w14:textId="67D2BA16" w:rsidP="003C23D9" w:rsidR="00B73B83" w:rsidRDefault="00A52A4D" w:rsidRPr="00B969C3">
      <w:pPr>
        <w:pStyle w:val="Heading3"/>
        <w:numPr>
          <w:ilvl w:val="2"/>
          <w:numId w:val="0"/>
        </w:numPr>
        <w:rPr>
          <w:rFonts w:ascii="Candara" w:cs="Arial" w:hAnsi="Candara"/>
          <w:sz w:val="22"/>
          <w:szCs w:val="22"/>
        </w:rPr>
      </w:pPr>
      <w:r>
        <w:rPr>
          <w:rFonts w:ascii="Candara" w:hAnsi="Candara"/>
          <w:sz w:val="22"/>
          <w:szCs w:val="22"/>
        </w:rPr>
        <w:t>Politique de télétravail &amp; son application</w:t>
      </w:r>
    </w:p>
    <w:tbl>
      <w:tblPr>
        <w:tblStyle w:val="TableGrid"/>
        <w:tblW w:type="dxa" w:w="8516"/>
        <w:tblBorders>
          <w:top w:color="4F81BD" w:space="0" w:sz="4" w:themeColor="accent1" w:val="single"/>
          <w:left w:color="4F81BD" w:space="0" w:sz="4" w:themeColor="accent1" w:val="single"/>
          <w:bottom w:color="4F81BD" w:space="0" w:sz="4" w:themeColor="accent1" w:val="single"/>
          <w:right w:color="4F81BD" w:space="0" w:sz="4" w:themeColor="accent1" w:val="single"/>
          <w:insideH w:color="4F81BD" w:space="0" w:sz="4" w:themeColor="accent1" w:val="single"/>
          <w:insideV w:color="4F81BD" w:space="0" w:sz="4" w:themeColor="accent1" w:val="single"/>
        </w:tblBorders>
        <w:tblCellMar>
          <w:top w:type="dxa" w:w="57"/>
          <w:bottom w:type="dxa" w:w="57"/>
        </w:tblCellMar>
        <w:tblLook w:firstColumn="1" w:firstRow="1" w:lastColumn="0" w:lastRow="0" w:noHBand="0" w:noVBand="1" w:val="04A0"/>
      </w:tblPr>
      <w:tblGrid>
        <w:gridCol w:w="8046"/>
        <w:gridCol w:w="470"/>
      </w:tblGrid>
      <w:tr w14:paraId="0BFFEAD1" w14:textId="77777777" w:rsidR="006F73E0" w:rsidRPr="00B969C3" w:rsidTr="00662AB3">
        <w:tc>
          <w:tcPr>
            <w:tcW w:type="dxa" w:w="8046"/>
          </w:tcPr>
          <w:p w14:paraId="06149DCD" w14:textId="00FF7376" w:rsidP="00910BA1" w:rsidR="006F73E0" w:rsidRDefault="003D4316">
            <w:pPr>
              <w:spacing w:line="276" w:lineRule="auto"/>
              <w:rPr>
                <w:rFonts w:ascii="Candara" w:cs="Arial" w:hAnsi="Candara"/>
                <w:color w:val="073460"/>
                <w:sz w:val="18"/>
                <w:szCs w:val="22"/>
              </w:rPr>
            </w:pPr>
            <w:r>
              <w:rPr>
                <w:rFonts w:ascii="Candara" w:hAnsi="Candara"/>
                <w:color w:val="073460"/>
                <w:sz w:val="18"/>
                <w:szCs w:val="22"/>
              </w:rPr>
              <w:t>La différence entre le télétravail structurel, le télétravail lié au coronavirus et le télétravail occasionnel est connue</w:t>
            </w:r>
          </w:p>
        </w:tc>
        <w:tc>
          <w:tcPr>
            <w:tcW w:type="dxa" w:w="470"/>
            <w:vAlign w:val="center"/>
          </w:tcPr>
          <w:p w14:paraId="5FF66EA7" w14:textId="77777777" w:rsidP="00910BA1" w:rsidR="006F73E0" w:rsidRDefault="006F73E0" w:rsidRPr="00B969C3">
            <w:pPr>
              <w:spacing w:line="276" w:lineRule="auto"/>
              <w:jc w:val="center"/>
              <w:rPr>
                <w:rFonts w:ascii="Candara" w:cs="Arial" w:hAnsi="Candara"/>
                <w:color w:val="073460"/>
                <w:sz w:val="18"/>
                <w:szCs w:val="22"/>
              </w:rPr>
            </w:pPr>
          </w:p>
        </w:tc>
      </w:tr>
      <w:tr w14:paraId="15B05310" w14:textId="77777777" w:rsidR="00910BA1" w:rsidRPr="00B969C3" w:rsidTr="00662AB3">
        <w:tc>
          <w:tcPr>
            <w:tcW w:type="dxa" w:w="8046"/>
          </w:tcPr>
          <w:p w14:paraId="3DD97E31" w14:textId="77777777" w:rsidP="00910BA1" w:rsidR="00910BA1" w:rsidRDefault="000002E3" w:rsidRPr="00B969C3">
            <w:pPr>
              <w:spacing w:line="276" w:lineRule="auto"/>
              <w:rPr>
                <w:rFonts w:ascii="Candara" w:cs="Arial" w:hAnsi="Candara"/>
                <w:color w:val="073460"/>
                <w:sz w:val="18"/>
                <w:szCs w:val="22"/>
              </w:rPr>
            </w:pPr>
            <w:r>
              <w:rPr>
                <w:rFonts w:ascii="Candara" w:hAnsi="Candara"/>
                <w:color w:val="073460"/>
                <w:sz w:val="18"/>
                <w:szCs w:val="22"/>
              </w:rPr>
              <w:t xml:space="preserve">Une attention particulière est accordée à l'ergonomie du poste de travail à domicile (support pour ordinateur portable, réglage de la chaise, souris et clavier externes, etc.) </w:t>
            </w:r>
          </w:p>
        </w:tc>
        <w:tc>
          <w:tcPr>
            <w:tcW w:type="dxa" w:w="470"/>
            <w:vAlign w:val="center"/>
          </w:tcPr>
          <w:p w14:paraId="5BCAFF48" w14:textId="77777777" w:rsidP="00910BA1" w:rsidR="00910BA1" w:rsidRDefault="00910BA1" w:rsidRPr="00B969C3">
            <w:pPr>
              <w:spacing w:line="276" w:lineRule="auto"/>
              <w:jc w:val="center"/>
              <w:rPr>
                <w:rFonts w:ascii="Candara" w:cs="Arial" w:hAnsi="Candara"/>
                <w:color w:val="073460"/>
                <w:sz w:val="18"/>
                <w:szCs w:val="22"/>
              </w:rPr>
            </w:pPr>
          </w:p>
        </w:tc>
      </w:tr>
      <w:tr w14:paraId="0541473B" w14:textId="77777777" w:rsidR="00910BA1" w:rsidRPr="00B969C3" w:rsidTr="00662AB3">
        <w:tc>
          <w:tcPr>
            <w:tcW w:type="dxa" w:w="8046"/>
          </w:tcPr>
          <w:p w14:paraId="286F417D" w14:textId="72E0E515" w:rsidP="00910BA1" w:rsidR="00910BA1" w:rsidRDefault="00910BA1" w:rsidRPr="00B969C3">
            <w:pPr>
              <w:spacing w:line="276" w:lineRule="auto"/>
              <w:rPr>
                <w:rFonts w:ascii="Candara" w:cs="Arial" w:hAnsi="Candara"/>
                <w:color w:val="073460"/>
                <w:sz w:val="18"/>
                <w:szCs w:val="22"/>
              </w:rPr>
            </w:pPr>
            <w:r>
              <w:rPr>
                <w:rFonts w:ascii="Candara" w:hAnsi="Candara"/>
                <w:color w:val="073460"/>
                <w:sz w:val="18"/>
                <w:szCs w:val="22"/>
              </w:rPr>
              <w:t>Le télétravail est régi légalement et est fixé dans un addenda au contrat de travail (temps de travail, appui technique, indemnités, etc.</w:t>
            </w:r>
            <w:r w:rsidR="00393BF9">
              <w:rPr>
                <w:rFonts w:ascii="Candara" w:hAnsi="Candara"/>
                <w:color w:val="073460"/>
                <w:sz w:val="18"/>
                <w:szCs w:val="22"/>
              </w:rPr>
              <w:t>)</w:t>
            </w:r>
          </w:p>
        </w:tc>
        <w:tc>
          <w:tcPr>
            <w:tcW w:type="dxa" w:w="470"/>
            <w:vAlign w:val="center"/>
          </w:tcPr>
          <w:p w14:paraId="4F30267C" w14:textId="77777777" w:rsidP="00910BA1" w:rsidR="00910BA1" w:rsidRDefault="00910BA1" w:rsidRPr="00B969C3">
            <w:pPr>
              <w:spacing w:line="276" w:lineRule="auto"/>
              <w:jc w:val="center"/>
              <w:rPr>
                <w:rFonts w:ascii="Candara" w:cs="Arial" w:hAnsi="Candara"/>
                <w:color w:val="073460"/>
                <w:sz w:val="18"/>
                <w:szCs w:val="22"/>
              </w:rPr>
            </w:pPr>
          </w:p>
        </w:tc>
      </w:tr>
      <w:tr w14:paraId="02410005" w14:textId="77777777" w:rsidR="00910BA1" w:rsidRPr="00B969C3" w:rsidTr="00662AB3">
        <w:tc>
          <w:tcPr>
            <w:tcW w:type="dxa" w:w="8046"/>
          </w:tcPr>
          <w:p w14:paraId="3456504A" w14:textId="77777777" w:rsidP="00910BA1" w:rsidR="00910BA1" w:rsidRDefault="00910BA1" w:rsidRPr="00B969C3">
            <w:pPr>
              <w:spacing w:line="276" w:lineRule="auto"/>
              <w:rPr>
                <w:rFonts w:ascii="Candara" w:cs="Arial" w:hAnsi="Candara"/>
                <w:color w:val="073460"/>
                <w:sz w:val="18"/>
                <w:szCs w:val="22"/>
              </w:rPr>
            </w:pPr>
            <w:r>
              <w:rPr>
                <w:rFonts w:ascii="Candara" w:hAnsi="Candara"/>
                <w:color w:val="073460"/>
                <w:sz w:val="18"/>
                <w:szCs w:val="22"/>
              </w:rPr>
              <w:t xml:space="preserve">Des accords clairs sont établis en ce qui concerne le télétravail au sein de l’équipe </w:t>
            </w:r>
          </w:p>
        </w:tc>
        <w:tc>
          <w:tcPr>
            <w:tcW w:type="dxa" w:w="470"/>
            <w:vAlign w:val="center"/>
          </w:tcPr>
          <w:p w14:paraId="6E530703" w14:textId="77777777" w:rsidP="00910BA1" w:rsidR="00910BA1" w:rsidRDefault="00910BA1" w:rsidRPr="00B969C3">
            <w:pPr>
              <w:spacing w:line="276" w:lineRule="auto"/>
              <w:jc w:val="center"/>
              <w:rPr>
                <w:rFonts w:ascii="Candara" w:cs="Arial" w:hAnsi="Candara"/>
                <w:color w:val="073460"/>
                <w:sz w:val="18"/>
                <w:szCs w:val="22"/>
              </w:rPr>
            </w:pPr>
          </w:p>
        </w:tc>
      </w:tr>
      <w:tr w14:paraId="77808181" w14:textId="512E2B68" w:rsidR="00FD05AF" w:rsidRPr="00B969C3" w:rsidTr="006B5C3D">
        <w:tblPrEx>
          <w:tblBorders>
            <w:top w:color="4F81BD" w:space="0" w:sz="4" w:val="single"/>
            <w:left w:color="4F81BD" w:space="0" w:sz="4" w:val="single"/>
            <w:bottom w:color="4F81BD" w:space="0" w:sz="4" w:val="single"/>
            <w:right w:color="4F81BD" w:space="0" w:sz="4" w:val="single"/>
            <w:insideH w:color="4F81BD" w:space="0" w:sz="4" w:val="single"/>
            <w:insideV w:color="4F81BD" w:space="0" w:sz="4" w:val="single"/>
          </w:tblBorders>
        </w:tblPrEx>
        <w:tc>
          <w:tcPr>
            <w:tcW w:type="dxa" w:w="8046"/>
          </w:tcPr>
          <w:p w14:paraId="59218F3A" w14:textId="77777777" w:rsidP="00FD05AF" w:rsidR="00FD05AF" w:rsidRDefault="00FD05AF" w:rsidRPr="00B969C3">
            <w:pPr>
              <w:spacing w:line="276" w:lineRule="auto"/>
              <w:rPr>
                <w:rFonts w:ascii="Candara" w:cs="Arial" w:hAnsi="Candara"/>
                <w:color w:val="073460"/>
                <w:sz w:val="18"/>
                <w:szCs w:val="22"/>
              </w:rPr>
            </w:pPr>
            <w:r>
              <w:rPr>
                <w:rFonts w:ascii="Candara" w:hAnsi="Candara"/>
                <w:color w:val="073460"/>
                <w:sz w:val="18"/>
                <w:szCs w:val="22"/>
              </w:rPr>
              <w:t xml:space="preserve">Les moments de concertation en ligne sont limités dans la durée </w:t>
            </w:r>
          </w:p>
        </w:tc>
        <w:tc>
          <w:tcPr>
            <w:tcW w:type="dxa" w:w="470"/>
            <w:vAlign w:val="center"/>
          </w:tcPr>
          <w:p w14:paraId="73442552" w14:textId="77777777" w:rsidP="00FD05AF" w:rsidR="00FD05AF" w:rsidRDefault="00FD05AF" w:rsidRPr="00B969C3">
            <w:pPr>
              <w:spacing w:line="240" w:lineRule="auto"/>
              <w:rPr>
                <w:rFonts w:ascii="Candara" w:cs="Arial" w:hAnsi="Candara"/>
                <w:color w:val="073460"/>
                <w:sz w:val="18"/>
                <w:szCs w:val="22"/>
              </w:rPr>
            </w:pPr>
          </w:p>
        </w:tc>
      </w:tr>
      <w:tr w14:paraId="31B748B8" w14:textId="1858B440" w:rsidR="00FD05AF" w:rsidTr="006B5C3D">
        <w:tblPrEx>
          <w:tblBorders>
            <w:top w:color="4F81BD" w:space="0" w:sz="4" w:val="single"/>
            <w:left w:color="4F81BD" w:space="0" w:sz="4" w:val="single"/>
            <w:bottom w:color="4F81BD" w:space="0" w:sz="4" w:val="single"/>
            <w:right w:color="4F81BD" w:space="0" w:sz="4" w:val="single"/>
            <w:insideH w:color="4F81BD" w:space="0" w:sz="4" w:val="single"/>
            <w:insideV w:color="4F81BD" w:space="0" w:sz="4" w:val="single"/>
          </w:tblBorders>
        </w:tblPrEx>
        <w:tc>
          <w:tcPr>
            <w:tcW w:type="dxa" w:w="8046"/>
          </w:tcPr>
          <w:p w14:paraId="17F51F1D" w14:textId="77777777" w:rsidP="00FD05AF" w:rsidR="00FD05AF" w:rsidRDefault="00FD05AF">
            <w:pPr>
              <w:spacing w:line="276" w:lineRule="auto"/>
              <w:rPr>
                <w:rFonts w:ascii="Candara" w:cs="Arial" w:hAnsi="Candara"/>
                <w:color w:val="073460"/>
                <w:sz w:val="18"/>
                <w:szCs w:val="22"/>
              </w:rPr>
            </w:pPr>
            <w:bookmarkStart w:id="0" w:name="_Hlk54365205"/>
            <w:r>
              <w:rPr>
                <w:rFonts w:ascii="Candara" w:hAnsi="Candara"/>
                <w:color w:val="073460"/>
                <w:sz w:val="18"/>
                <w:szCs w:val="22"/>
              </w:rPr>
              <w:t xml:space="preserve">Les moments de concertation en ligne sont limités dans la fréquence </w:t>
            </w:r>
          </w:p>
        </w:tc>
        <w:tc>
          <w:tcPr>
            <w:tcW w:type="dxa" w:w="470"/>
            <w:vAlign w:val="center"/>
          </w:tcPr>
          <w:p w14:paraId="1E07BFA9" w14:textId="77777777" w:rsidP="00FD05AF" w:rsidR="00FD05AF" w:rsidRDefault="00FD05AF">
            <w:pPr>
              <w:spacing w:line="240" w:lineRule="auto"/>
              <w:rPr>
                <w:rFonts w:ascii="Candara" w:cs="Arial" w:hAnsi="Candara"/>
                <w:color w:val="073460"/>
                <w:sz w:val="18"/>
                <w:szCs w:val="22"/>
              </w:rPr>
            </w:pPr>
          </w:p>
        </w:tc>
      </w:tr>
      <w:tr w14:paraId="65E0677F" w14:textId="77777777" w:rsidR="005A62B8" w:rsidRPr="00B969C3" w:rsidTr="00C82FB6">
        <w:tc>
          <w:tcPr>
            <w:tcW w:type="dxa" w:w="8046"/>
          </w:tcPr>
          <w:p w14:paraId="6E841DB6" w14:textId="201C45AB" w:rsidP="00C82FB6" w:rsidR="005A62B8" w:rsidRDefault="005A62B8">
            <w:pPr>
              <w:spacing w:line="276" w:lineRule="auto"/>
              <w:rPr>
                <w:rFonts w:ascii="Candara" w:cs="Arial" w:hAnsi="Candara"/>
                <w:color w:val="073460"/>
                <w:sz w:val="18"/>
                <w:szCs w:val="22"/>
              </w:rPr>
            </w:pPr>
            <w:r>
              <w:rPr>
                <w:rFonts w:ascii="Candara" w:hAnsi="Candara"/>
                <w:color w:val="073460"/>
                <w:sz w:val="18"/>
                <w:szCs w:val="22"/>
              </w:rPr>
              <w:t>Il y a un équilibre suffisant entre les contacts formels et informels entre les collaborateurs et les supérieurs hiérarchiques</w:t>
            </w:r>
          </w:p>
        </w:tc>
        <w:tc>
          <w:tcPr>
            <w:tcW w:type="dxa" w:w="470"/>
            <w:vAlign w:val="center"/>
          </w:tcPr>
          <w:p w14:paraId="5D74D370" w14:textId="77777777" w:rsidP="00C82FB6" w:rsidR="005A62B8" w:rsidRDefault="005A62B8" w:rsidRPr="00B969C3">
            <w:pPr>
              <w:spacing w:line="276" w:lineRule="auto"/>
              <w:jc w:val="center"/>
              <w:rPr>
                <w:rFonts w:ascii="Candara" w:cs="Arial" w:hAnsi="Candara"/>
                <w:color w:val="073460"/>
                <w:sz w:val="18"/>
                <w:szCs w:val="22"/>
              </w:rPr>
            </w:pPr>
          </w:p>
        </w:tc>
      </w:tr>
      <w:bookmarkEnd w:id="0"/>
      <w:tr w14:paraId="53AF727E" w14:textId="77777777" w:rsidR="00DF3137" w:rsidRPr="00AC55CE" w:rsidTr="006B5C3D">
        <w:tblPrEx>
          <w:tblBorders>
            <w:top w:color="4F81BD" w:space="0" w:sz="4" w:val="single"/>
            <w:left w:color="4F81BD" w:space="0" w:sz="4" w:val="single"/>
            <w:bottom w:color="4F81BD" w:space="0" w:sz="4" w:val="single"/>
            <w:right w:color="4F81BD" w:space="0" w:sz="4" w:val="single"/>
            <w:insideH w:color="4F81BD" w:space="0" w:sz="4" w:val="single"/>
            <w:insideV w:color="4F81BD" w:space="0" w:sz="4" w:val="single"/>
          </w:tblBorders>
        </w:tblPrEx>
        <w:tc>
          <w:tcPr>
            <w:tcW w:type="dxa" w:w="8046"/>
          </w:tcPr>
          <w:p w14:paraId="1E218580" w14:textId="6825A3A0" w:rsidP="00FD05AF" w:rsidR="00DF3137" w:rsidRDefault="00DF3137" w:rsidRPr="00AC55CE">
            <w:pPr>
              <w:spacing w:line="276" w:lineRule="auto"/>
              <w:rPr>
                <w:rFonts w:ascii="Candara" w:cs="Arial" w:hAnsi="Candara"/>
                <w:color w:val="073460"/>
                <w:sz w:val="18"/>
                <w:szCs w:val="22"/>
              </w:rPr>
            </w:pPr>
            <w:r>
              <w:rPr>
                <w:rFonts w:ascii="Candara" w:hAnsi="Candara"/>
                <w:color w:val="073460"/>
                <w:sz w:val="18"/>
                <w:szCs w:val="22"/>
              </w:rPr>
              <w:t>Une attention particulière est accordée à un télétravail sain (des points de vue physique et mental)</w:t>
            </w:r>
          </w:p>
        </w:tc>
        <w:tc>
          <w:tcPr>
            <w:tcW w:type="dxa" w:w="470"/>
            <w:vAlign w:val="center"/>
          </w:tcPr>
          <w:p w14:paraId="070B32FB" w14:textId="77777777" w:rsidP="00FD05AF" w:rsidR="00DF3137" w:rsidRDefault="00DF3137" w:rsidRPr="00AC55CE">
            <w:pPr>
              <w:spacing w:line="240" w:lineRule="auto"/>
              <w:rPr>
                <w:rFonts w:ascii="Candara" w:cs="Arial" w:hAnsi="Candara"/>
                <w:color w:val="073460"/>
                <w:sz w:val="18"/>
                <w:szCs w:val="22"/>
              </w:rPr>
            </w:pPr>
          </w:p>
        </w:tc>
      </w:tr>
      <w:tr w14:paraId="22A1A66F" w14:textId="77777777" w:rsidR="0028581C" w:rsidTr="006B5C3D">
        <w:tblPrEx>
          <w:tblBorders>
            <w:top w:color="4F81BD" w:space="0" w:sz="4" w:val="single"/>
            <w:left w:color="4F81BD" w:space="0" w:sz="4" w:val="single"/>
            <w:bottom w:color="4F81BD" w:space="0" w:sz="4" w:val="single"/>
            <w:right w:color="4F81BD" w:space="0" w:sz="4" w:val="single"/>
            <w:insideH w:color="4F81BD" w:space="0" w:sz="4" w:val="single"/>
            <w:insideV w:color="4F81BD" w:space="0" w:sz="4" w:val="single"/>
          </w:tblBorders>
        </w:tblPrEx>
        <w:tc>
          <w:tcPr>
            <w:tcW w:type="dxa" w:w="8046"/>
          </w:tcPr>
          <w:p w14:paraId="1A240636" w14:textId="02606100" w:rsidP="00FD05AF" w:rsidR="0028581C" w:rsidRDefault="0028581C">
            <w:pPr>
              <w:spacing w:line="276" w:lineRule="auto"/>
              <w:rPr>
                <w:rFonts w:ascii="Candara" w:cs="Arial" w:hAnsi="Candara"/>
                <w:color w:val="073460"/>
                <w:sz w:val="18"/>
                <w:szCs w:val="22"/>
              </w:rPr>
            </w:pPr>
            <w:r>
              <w:rPr>
                <w:rFonts w:ascii="Candara" w:hAnsi="Candara"/>
                <w:color w:val="073460"/>
                <w:sz w:val="18"/>
                <w:szCs w:val="22"/>
              </w:rPr>
              <w:t>Les supérieurs hiérarchiques sont soutenus dans l’encadrement des collaborateurs à distance</w:t>
            </w:r>
          </w:p>
        </w:tc>
        <w:tc>
          <w:tcPr>
            <w:tcW w:type="dxa" w:w="470"/>
            <w:vAlign w:val="center"/>
          </w:tcPr>
          <w:p w14:paraId="730F078D" w14:textId="77777777" w:rsidP="00FD05AF" w:rsidR="0028581C" w:rsidRDefault="0028581C">
            <w:pPr>
              <w:spacing w:line="240" w:lineRule="auto"/>
              <w:rPr>
                <w:rFonts w:ascii="Candara" w:cs="Arial" w:hAnsi="Candara"/>
                <w:color w:val="073460"/>
                <w:sz w:val="18"/>
                <w:szCs w:val="22"/>
              </w:rPr>
            </w:pPr>
          </w:p>
        </w:tc>
      </w:tr>
    </w:tbl>
    <w:p w14:paraId="12AA7219" w14:textId="77777777" w:rsidP="0000134F" w:rsidR="00B73B83" w:rsidRDefault="00B73B83" w:rsidRPr="00B969C3">
      <w:pPr>
        <w:spacing w:line="240" w:lineRule="auto"/>
        <w:rPr>
          <w:rFonts w:ascii="Candara" w:cs="Arial" w:hAnsi="Candara"/>
          <w:i/>
          <w:color w:val="4F81BD"/>
          <w:sz w:val="18"/>
          <w:szCs w:val="18"/>
        </w:rPr>
      </w:pPr>
    </w:p>
    <w:p w14:paraId="53E19552" w14:textId="77777777" w:rsidP="006F64FC" w:rsidR="006F64FC" w:rsidRDefault="006F64FC" w:rsidRPr="00B969C3">
      <w:pPr>
        <w:pStyle w:val="Heading3"/>
        <w:numPr>
          <w:ilvl w:val="0"/>
          <w:numId w:val="0"/>
        </w:numPr>
        <w:ind w:hanging="720" w:left="720"/>
        <w:rPr>
          <w:rFonts w:ascii="Candara" w:cs="Arial" w:hAnsi="Candara"/>
          <w:sz w:val="22"/>
        </w:rPr>
      </w:pPr>
      <w:r>
        <w:rPr>
          <w:rFonts w:ascii="Candara" w:hAnsi="Candara"/>
          <w:sz w:val="22"/>
        </w:rPr>
        <w:t>En cas de travail à temps partiel</w:t>
      </w:r>
    </w:p>
    <w:tbl>
      <w:tblPr>
        <w:tblStyle w:val="TableGrid"/>
        <w:tblW w:type="dxa" w:w="8516"/>
        <w:tblBorders>
          <w:top w:color="4F81BD" w:space="0" w:sz="4" w:val="single"/>
          <w:left w:color="4F81BD" w:space="0" w:sz="4" w:val="single"/>
          <w:bottom w:color="4F81BD" w:space="0" w:sz="4" w:val="single"/>
          <w:right w:color="4F81BD" w:space="0" w:sz="4" w:val="single"/>
          <w:insideH w:color="4F81BD" w:space="0" w:sz="4" w:val="single"/>
          <w:insideV w:color="4F81BD" w:space="0" w:sz="4" w:val="single"/>
        </w:tblBorders>
        <w:tblCellMar>
          <w:top w:type="dxa" w:w="57"/>
          <w:bottom w:type="dxa" w:w="57"/>
        </w:tblCellMar>
        <w:tblLook w:firstColumn="1" w:firstRow="1" w:lastColumn="0" w:lastRow="0" w:noHBand="0" w:noVBand="1" w:val="04A0"/>
      </w:tblPr>
      <w:tblGrid>
        <w:gridCol w:w="8046"/>
        <w:gridCol w:w="470"/>
      </w:tblGrid>
      <w:tr w14:paraId="073FD5A0" w14:textId="77777777" w:rsidR="006F64FC" w:rsidRPr="00B969C3" w:rsidTr="0061370B">
        <w:tc>
          <w:tcPr>
            <w:tcW w:type="dxa" w:w="8046"/>
          </w:tcPr>
          <w:p w14:paraId="102A3B7D" w14:textId="77777777" w:rsidP="0061370B" w:rsidR="006F64FC" w:rsidRDefault="006F64FC" w:rsidRPr="00B969C3">
            <w:pPr>
              <w:spacing w:line="276" w:lineRule="auto"/>
              <w:rPr>
                <w:rFonts w:ascii="Candara" w:cs="Arial" w:hAnsi="Candara"/>
                <w:color w:val="073460"/>
                <w:sz w:val="18"/>
                <w:szCs w:val="22"/>
              </w:rPr>
            </w:pPr>
            <w:r>
              <w:rPr>
                <w:rFonts w:ascii="Candara" w:hAnsi="Candara"/>
                <w:color w:val="073460"/>
                <w:sz w:val="18"/>
                <w:szCs w:val="22"/>
              </w:rPr>
              <w:t>On peut facilement retrouver qui travaille quand</w:t>
            </w:r>
          </w:p>
        </w:tc>
        <w:tc>
          <w:tcPr>
            <w:tcW w:type="dxa" w:w="470"/>
            <w:vAlign w:val="center"/>
          </w:tcPr>
          <w:p w14:paraId="3F38F5F0" w14:textId="77777777" w:rsidP="0061370B" w:rsidR="006F64FC" w:rsidRDefault="006F64FC" w:rsidRPr="00B969C3">
            <w:pPr>
              <w:spacing w:line="276" w:lineRule="auto"/>
              <w:jc w:val="center"/>
              <w:rPr>
                <w:rFonts w:ascii="Candara" w:cs="Arial" w:hAnsi="Candara"/>
                <w:color w:val="073460"/>
                <w:sz w:val="18"/>
                <w:szCs w:val="22"/>
              </w:rPr>
            </w:pPr>
          </w:p>
        </w:tc>
      </w:tr>
      <w:tr w14:paraId="6495D778" w14:textId="77777777" w:rsidR="006F64FC" w:rsidRPr="00B969C3" w:rsidTr="0061370B">
        <w:tc>
          <w:tcPr>
            <w:tcW w:type="dxa" w:w="8046"/>
          </w:tcPr>
          <w:p w14:paraId="36F32202" w14:textId="77777777" w:rsidP="0061370B" w:rsidR="006F64FC" w:rsidRDefault="006F64FC" w:rsidRPr="00B969C3">
            <w:pPr>
              <w:spacing w:line="276" w:lineRule="auto"/>
              <w:rPr>
                <w:rFonts w:ascii="Candara" w:cs="Arial" w:hAnsi="Candara"/>
                <w:color w:val="073460"/>
                <w:sz w:val="18"/>
                <w:szCs w:val="22"/>
              </w:rPr>
            </w:pPr>
            <w:r>
              <w:rPr>
                <w:rFonts w:ascii="Candara" w:hAnsi="Candara"/>
                <w:color w:val="073460"/>
                <w:sz w:val="18"/>
                <w:szCs w:val="22"/>
              </w:rPr>
              <w:t>Les collaborateurs à temps partiel ne sont pas appelés le(s) jour(s) où ils ne travaillent pas</w:t>
            </w:r>
          </w:p>
        </w:tc>
        <w:tc>
          <w:tcPr>
            <w:tcW w:type="dxa" w:w="470"/>
            <w:vAlign w:val="center"/>
          </w:tcPr>
          <w:p w14:paraId="286C7A20" w14:textId="77777777" w:rsidP="0061370B" w:rsidR="006F64FC" w:rsidRDefault="006F64FC" w:rsidRPr="00B969C3">
            <w:pPr>
              <w:spacing w:line="276" w:lineRule="auto"/>
              <w:jc w:val="center"/>
              <w:rPr>
                <w:rFonts w:ascii="Candara" w:cs="Arial" w:hAnsi="Candara"/>
                <w:color w:val="073460"/>
                <w:sz w:val="18"/>
                <w:szCs w:val="22"/>
              </w:rPr>
            </w:pPr>
          </w:p>
        </w:tc>
      </w:tr>
      <w:tr w14:paraId="013B4259" w14:textId="77777777" w:rsidR="006F64FC" w:rsidRPr="00B969C3" w:rsidTr="0061370B">
        <w:tc>
          <w:tcPr>
            <w:tcW w:type="dxa" w:w="8046"/>
          </w:tcPr>
          <w:p w14:paraId="6377F91F" w14:textId="508A3E87" w:rsidP="0061370B" w:rsidR="006F64FC" w:rsidRDefault="006F64FC" w:rsidRPr="00B969C3">
            <w:pPr>
              <w:spacing w:line="276" w:lineRule="auto"/>
              <w:rPr>
                <w:rFonts w:ascii="Candara" w:cs="Arial" w:hAnsi="Candara"/>
                <w:color w:val="073460"/>
                <w:sz w:val="18"/>
                <w:szCs w:val="22"/>
              </w:rPr>
            </w:pPr>
            <w:r>
              <w:rPr>
                <w:rFonts w:ascii="Candara" w:hAnsi="Candara"/>
                <w:color w:val="073460"/>
                <w:sz w:val="18"/>
                <w:szCs w:val="22"/>
              </w:rPr>
              <w:t>Les collaborateurs à temps partiel ne sont pas censés répondre au téléphone pendant leur jour de congé</w:t>
            </w:r>
          </w:p>
        </w:tc>
        <w:tc>
          <w:tcPr>
            <w:tcW w:type="dxa" w:w="470"/>
            <w:vAlign w:val="center"/>
          </w:tcPr>
          <w:p w14:paraId="0C9D14FF" w14:textId="77777777" w:rsidP="0061370B" w:rsidR="006F64FC" w:rsidRDefault="006F64FC" w:rsidRPr="00B969C3">
            <w:pPr>
              <w:spacing w:line="276" w:lineRule="auto"/>
              <w:jc w:val="center"/>
              <w:rPr>
                <w:rFonts w:ascii="Candara" w:cs="Arial" w:hAnsi="Candara"/>
                <w:color w:val="073460"/>
                <w:sz w:val="18"/>
                <w:szCs w:val="22"/>
              </w:rPr>
            </w:pPr>
          </w:p>
        </w:tc>
      </w:tr>
    </w:tbl>
    <w:p w14:paraId="596CFD4A" w14:textId="77777777" w:rsidP="006F64FC" w:rsidR="006F64FC" w:rsidRDefault="006F64FC" w:rsidRPr="00B969C3">
      <w:pPr>
        <w:rPr>
          <w:rFonts w:ascii="Candara" w:cs="Arial" w:hAnsi="Candara"/>
          <w:sz w:val="20"/>
          <w:szCs w:val="22"/>
        </w:rPr>
      </w:pPr>
    </w:p>
    <w:p w14:paraId="738E2C71" w14:textId="77777777" w:rsidP="001D6F34" w:rsidR="00231C65" w:rsidRDefault="00231C65" w:rsidRPr="00B969C3">
      <w:pPr>
        <w:pStyle w:val="Heading2"/>
        <w:numPr>
          <w:ilvl w:val="0"/>
          <w:numId w:val="0"/>
        </w:numPr>
        <w:spacing w:line="276" w:lineRule="auto"/>
        <w:rPr>
          <w:rFonts w:ascii="Candara" w:cs="Arial" w:hAnsi="Candara"/>
          <w:sz w:val="22"/>
        </w:rPr>
      </w:pPr>
      <w:r>
        <w:rPr>
          <w:rFonts w:ascii="Candara" w:hAnsi="Candara"/>
          <w:sz w:val="22"/>
        </w:rPr>
        <w:t>Ce sont les principaux points d’attention pour déconnecter dans notre organisation :</w:t>
      </w:r>
    </w:p>
    <w:p w14:paraId="304BE962" w14:textId="77777777" w:rsidP="001D6F34" w:rsidR="001D6F34" w:rsidRDefault="001D6F34" w:rsidRPr="00B969C3">
      <w:pPr>
        <w:spacing w:line="240" w:lineRule="auto"/>
        <w:rPr>
          <w:rFonts w:ascii="Candara" w:cs="Arial" w:hAnsi="Candara"/>
          <w:sz w:val="20"/>
          <w:szCs w:val="22"/>
        </w:rPr>
      </w:pPr>
    </w:p>
    <w:tbl>
      <w:tblPr>
        <w:tblStyle w:val="TableGrid"/>
        <w:tblW w:type="dxa" w:w="8613"/>
        <w:tblBorders>
          <w:top w:color="4F81BD" w:space="0" w:sz="4" w:val="single"/>
          <w:left w:color="4F81BD" w:space="0" w:sz="4" w:val="single"/>
          <w:bottom w:color="4F81BD" w:space="0" w:sz="4" w:val="single"/>
          <w:right w:color="4F81BD" w:space="0" w:sz="4" w:val="single"/>
          <w:insideH w:color="4F81BD" w:space="0" w:sz="4" w:val="single"/>
          <w:insideV w:color="4F81BD" w:space="0" w:sz="4" w:val="single"/>
        </w:tblBorders>
        <w:tblCellMar>
          <w:top w:type="dxa" w:w="57"/>
          <w:bottom w:type="dxa" w:w="57"/>
        </w:tblCellMar>
        <w:tblLook w:firstColumn="1" w:firstRow="1" w:lastColumn="0" w:lastRow="0" w:noHBand="0" w:noVBand="1" w:val="04A0"/>
      </w:tblPr>
      <w:tblGrid>
        <w:gridCol w:w="8613"/>
      </w:tblGrid>
      <w:tr w14:paraId="506066F9" w14:textId="77777777" w:rsidR="001D6F34" w:rsidRPr="00B969C3" w:rsidTr="00BD1A7D">
        <w:trPr>
          <w:trHeight w:val="2208"/>
        </w:trPr>
        <w:tc>
          <w:tcPr>
            <w:tcW w:type="dxa" w:w="8613"/>
          </w:tcPr>
          <w:p w14:paraId="6B4511AA" w14:textId="77777777" w:rsidP="001D6F34" w:rsidR="001D6F34" w:rsidRDefault="001D6F34">
            <w:pPr>
              <w:pStyle w:val="ListParagraph"/>
              <w:numPr>
                <w:ilvl w:val="0"/>
                <w:numId w:val="5"/>
              </w:numPr>
              <w:spacing w:line="276" w:lineRule="auto"/>
              <w:rPr>
                <w:rFonts w:ascii="Candara" w:cs="Arial" w:hAnsi="Candara"/>
                <w:color w:val="073460"/>
                <w:sz w:val="18"/>
                <w:szCs w:val="22"/>
              </w:rPr>
            </w:pPr>
            <w:r>
              <w:rPr>
                <w:rFonts w:ascii="Candara" w:hAnsi="Candara"/>
                <w:color w:val="073460"/>
                <w:sz w:val="18"/>
                <w:szCs w:val="22"/>
              </w:rPr>
              <w:t>...</w:t>
            </w:r>
          </w:p>
          <w:p w14:paraId="53C3A862" w14:textId="77777777" w:rsidP="00EF3C3C" w:rsidR="00EF3C3C" w:rsidRDefault="00EF3C3C" w:rsidRPr="00B969C3">
            <w:pPr>
              <w:pStyle w:val="ListParagraph"/>
              <w:spacing w:line="276" w:lineRule="auto"/>
              <w:ind w:left="360"/>
              <w:rPr>
                <w:rFonts w:ascii="Candara" w:cs="Arial" w:hAnsi="Candara"/>
                <w:color w:val="073460"/>
                <w:sz w:val="18"/>
                <w:szCs w:val="22"/>
              </w:rPr>
            </w:pPr>
          </w:p>
          <w:p w14:paraId="141F9ABC" w14:textId="77777777" w:rsidP="001D6F34" w:rsidR="001D6F34" w:rsidRDefault="001D6F34">
            <w:pPr>
              <w:pStyle w:val="ListParagraph"/>
              <w:numPr>
                <w:ilvl w:val="0"/>
                <w:numId w:val="5"/>
              </w:numPr>
              <w:spacing w:line="276" w:lineRule="auto"/>
              <w:rPr>
                <w:rFonts w:ascii="Candara" w:cs="Arial" w:hAnsi="Candara"/>
                <w:color w:val="073460"/>
                <w:sz w:val="18"/>
                <w:szCs w:val="22"/>
              </w:rPr>
            </w:pPr>
            <w:r>
              <w:rPr>
                <w:rFonts w:ascii="Candara" w:hAnsi="Candara"/>
                <w:color w:val="073460"/>
                <w:sz w:val="18"/>
                <w:szCs w:val="22"/>
              </w:rPr>
              <w:t>...</w:t>
            </w:r>
          </w:p>
          <w:p w14:paraId="1B7FDDB0" w14:textId="77777777" w:rsidP="00EF3C3C" w:rsidR="00EF3C3C" w:rsidRDefault="00EF3C3C" w:rsidRPr="00EF3C3C">
            <w:pPr>
              <w:spacing w:line="276" w:lineRule="auto"/>
              <w:rPr>
                <w:rFonts w:ascii="Candara" w:cs="Arial" w:hAnsi="Candara"/>
                <w:color w:val="073460"/>
                <w:sz w:val="18"/>
                <w:szCs w:val="22"/>
              </w:rPr>
            </w:pPr>
          </w:p>
          <w:p w14:paraId="1368760B" w14:textId="77777777" w:rsidP="001D6F34" w:rsidR="001D6F34" w:rsidRDefault="001D6F34">
            <w:pPr>
              <w:pStyle w:val="ListParagraph"/>
              <w:numPr>
                <w:ilvl w:val="0"/>
                <w:numId w:val="5"/>
              </w:numPr>
              <w:spacing w:line="276" w:lineRule="auto"/>
              <w:rPr>
                <w:rFonts w:ascii="Candara" w:cs="Arial" w:hAnsi="Candara"/>
                <w:color w:val="073460"/>
                <w:sz w:val="18"/>
                <w:szCs w:val="22"/>
              </w:rPr>
            </w:pPr>
            <w:r>
              <w:rPr>
                <w:rFonts w:ascii="Candara" w:hAnsi="Candara"/>
                <w:color w:val="073460"/>
                <w:sz w:val="18"/>
                <w:szCs w:val="22"/>
              </w:rPr>
              <w:t>...</w:t>
            </w:r>
          </w:p>
          <w:p w14:paraId="298533F4" w14:textId="77777777" w:rsidP="00EF3C3C" w:rsidR="00EF3C3C" w:rsidRDefault="00EF3C3C" w:rsidRPr="00EF3C3C">
            <w:pPr>
              <w:spacing w:line="276" w:lineRule="auto"/>
              <w:rPr>
                <w:rFonts w:ascii="Candara" w:cs="Arial" w:hAnsi="Candara"/>
                <w:color w:val="073460"/>
                <w:sz w:val="18"/>
                <w:szCs w:val="22"/>
              </w:rPr>
            </w:pPr>
          </w:p>
          <w:p w14:paraId="7626D4B4" w14:textId="77777777" w:rsidP="001D6F34" w:rsidR="001D6F34" w:rsidRDefault="001D6F34">
            <w:pPr>
              <w:pStyle w:val="ListParagraph"/>
              <w:numPr>
                <w:ilvl w:val="0"/>
                <w:numId w:val="5"/>
              </w:numPr>
              <w:spacing w:line="276" w:lineRule="auto"/>
              <w:rPr>
                <w:rFonts w:ascii="Candara" w:cs="Arial" w:hAnsi="Candara"/>
                <w:color w:val="073460"/>
                <w:sz w:val="18"/>
                <w:szCs w:val="22"/>
              </w:rPr>
            </w:pPr>
            <w:r>
              <w:rPr>
                <w:rFonts w:ascii="Candara" w:hAnsi="Candara"/>
                <w:color w:val="073460"/>
                <w:sz w:val="18"/>
                <w:szCs w:val="22"/>
              </w:rPr>
              <w:t>...</w:t>
            </w:r>
          </w:p>
          <w:p w14:paraId="4ABAFF04" w14:textId="77777777" w:rsidP="00EF3C3C" w:rsidR="00EF3C3C" w:rsidRDefault="00EF3C3C" w:rsidRPr="00EF3C3C">
            <w:pPr>
              <w:spacing w:line="276" w:lineRule="auto"/>
              <w:rPr>
                <w:rFonts w:ascii="Candara" w:cs="Arial" w:hAnsi="Candara"/>
                <w:color w:val="073460"/>
                <w:sz w:val="18"/>
                <w:szCs w:val="22"/>
              </w:rPr>
            </w:pPr>
          </w:p>
          <w:p w14:paraId="02D61F96" w14:textId="77777777" w:rsidP="001D6F34" w:rsidR="001D6F34" w:rsidRDefault="001D6F34">
            <w:pPr>
              <w:pStyle w:val="ListParagraph"/>
              <w:numPr>
                <w:ilvl w:val="0"/>
                <w:numId w:val="5"/>
              </w:numPr>
              <w:spacing w:line="276" w:lineRule="auto"/>
              <w:rPr>
                <w:rFonts w:ascii="Candara" w:cs="Arial" w:hAnsi="Candara"/>
                <w:color w:val="073460"/>
                <w:sz w:val="18"/>
                <w:szCs w:val="22"/>
              </w:rPr>
            </w:pPr>
            <w:r>
              <w:rPr>
                <w:rFonts w:ascii="Candara" w:hAnsi="Candara"/>
                <w:color w:val="073460"/>
                <w:sz w:val="18"/>
                <w:szCs w:val="22"/>
              </w:rPr>
              <w:t>...</w:t>
            </w:r>
          </w:p>
          <w:p w14:paraId="6B867CE1" w14:textId="77777777" w:rsidP="00EF3C3C" w:rsidR="00EF3C3C" w:rsidRDefault="00EF3C3C" w:rsidRPr="00EF3C3C">
            <w:pPr>
              <w:pStyle w:val="ListParagraph"/>
              <w:rPr>
                <w:rFonts w:ascii="Candara" w:cs="Arial" w:hAnsi="Candara"/>
                <w:color w:val="073460"/>
                <w:sz w:val="18"/>
                <w:szCs w:val="22"/>
              </w:rPr>
            </w:pPr>
          </w:p>
          <w:p w14:paraId="2171B735" w14:textId="77777777" w:rsidP="00EF3C3C" w:rsidR="00EF3C3C" w:rsidRDefault="00EF3C3C">
            <w:pPr>
              <w:spacing w:line="276" w:lineRule="auto"/>
              <w:rPr>
                <w:rFonts w:ascii="Candara" w:cs="Arial" w:hAnsi="Candara"/>
                <w:color w:val="073460"/>
                <w:sz w:val="18"/>
                <w:szCs w:val="22"/>
              </w:rPr>
            </w:pPr>
          </w:p>
          <w:p w14:paraId="228E3337" w14:textId="77777777" w:rsidP="00EF3C3C" w:rsidR="00EF3C3C" w:rsidRDefault="00EF3C3C">
            <w:pPr>
              <w:spacing w:line="276" w:lineRule="auto"/>
              <w:rPr>
                <w:rFonts w:ascii="Candara" w:cs="Arial" w:hAnsi="Candara"/>
                <w:color w:val="073460"/>
                <w:sz w:val="18"/>
                <w:szCs w:val="22"/>
              </w:rPr>
            </w:pPr>
          </w:p>
          <w:p w14:paraId="444F78FB" w14:textId="77777777" w:rsidP="00EF3C3C" w:rsidR="00EF3C3C" w:rsidRDefault="00EF3C3C">
            <w:pPr>
              <w:spacing w:line="276" w:lineRule="auto"/>
              <w:rPr>
                <w:rFonts w:ascii="Candara" w:cs="Arial" w:hAnsi="Candara"/>
                <w:color w:val="073460"/>
                <w:sz w:val="18"/>
                <w:szCs w:val="22"/>
              </w:rPr>
            </w:pPr>
          </w:p>
          <w:p w14:paraId="37E11145" w14:textId="77777777" w:rsidP="00EF3C3C" w:rsidR="00EF3C3C" w:rsidRDefault="00EF3C3C" w:rsidRPr="00EF3C3C">
            <w:pPr>
              <w:spacing w:line="276" w:lineRule="auto"/>
              <w:rPr>
                <w:rFonts w:ascii="Candara" w:cs="Arial" w:hAnsi="Candara"/>
                <w:color w:val="073460"/>
                <w:sz w:val="18"/>
                <w:szCs w:val="22"/>
              </w:rPr>
            </w:pPr>
          </w:p>
        </w:tc>
      </w:tr>
    </w:tbl>
    <w:p w14:paraId="1D5B2F4F" w14:textId="77777777" w:rsidP="001D6F34" w:rsidR="001D6F34" w:rsidRDefault="001D6F34" w:rsidRPr="00B969C3">
      <w:pPr>
        <w:rPr>
          <w:rFonts w:ascii="Candara" w:hAnsi="Candara"/>
        </w:rPr>
      </w:pPr>
    </w:p>
    <w:p w14:paraId="31D07699" w14:textId="4D5D3A26" w:rsidP="0016443D" w:rsidR="000E3358" w:rsidRDefault="000E3358">
      <w:pPr>
        <w:keepNext/>
        <w:rPr>
          <w:rStyle w:val="Heading2Char"/>
          <w:rFonts w:ascii="Candara" w:cs="Arial" w:hAnsi="Candara"/>
          <w:sz w:val="22"/>
        </w:rPr>
      </w:pPr>
    </w:p>
    <w:p w14:paraId="0C8C9ABA" w14:textId="091879A9" w:rsidP="0016443D" w:rsidR="000E3358" w:rsidRDefault="000E3358">
      <w:pPr>
        <w:keepNext/>
        <w:rPr>
          <w:rStyle w:val="Heading2Char"/>
          <w:rFonts w:ascii="Candara" w:cs="Arial" w:hAnsi="Candara"/>
          <w:sz w:val="22"/>
        </w:rPr>
      </w:pPr>
    </w:p>
    <w:p w14:paraId="16B9DAA5" w14:textId="13583A86" w:rsidP="0016443D" w:rsidR="000E3358" w:rsidRDefault="000E3358">
      <w:pPr>
        <w:keepNext/>
        <w:rPr>
          <w:rStyle w:val="Heading2Char"/>
          <w:rFonts w:ascii="Candara" w:cs="Arial" w:hAnsi="Candara"/>
          <w:sz w:val="22"/>
        </w:rPr>
      </w:pPr>
    </w:p>
    <w:p w14:paraId="694D9420" w14:textId="77777777" w:rsidP="0016443D" w:rsidR="000E3358" w:rsidRDefault="000E3358">
      <w:pPr>
        <w:keepNext/>
        <w:rPr>
          <w:rStyle w:val="Heading2Char"/>
          <w:rFonts w:ascii="Candara" w:cs="Arial" w:hAnsi="Candara"/>
          <w:sz w:val="22"/>
        </w:rPr>
      </w:pPr>
    </w:p>
    <w:p w14:paraId="748B0E57" w14:textId="77777777" w:rsidP="0016443D" w:rsidR="000E3358" w:rsidRDefault="000E3358">
      <w:pPr>
        <w:keepNext/>
        <w:rPr>
          <w:rStyle w:val="Heading2Char"/>
          <w:rFonts w:ascii="Candara" w:cs="Arial" w:hAnsi="Candara"/>
          <w:sz w:val="22"/>
        </w:rPr>
      </w:pPr>
    </w:p>
    <w:p w14:paraId="06B639AC" w14:textId="60388D21" w:rsidP="0016443D" w:rsidR="00460ABB" w:rsidRDefault="00460ABB" w:rsidRPr="00B969C3">
      <w:pPr>
        <w:keepNext/>
        <w:rPr>
          <w:rStyle w:val="Heading2Char"/>
          <w:rFonts w:ascii="Candara" w:cs="Arial" w:hAnsi="Candara"/>
          <w:sz w:val="22"/>
        </w:rPr>
      </w:pPr>
      <w:r>
        <w:rPr>
          <w:rStyle w:val="Heading2Char"/>
          <w:rFonts w:ascii="Candara" w:hAnsi="Candara"/>
          <w:sz w:val="22"/>
        </w:rPr>
        <w:t>Y a-t-il des périodes de pic ou des exceptions spécifiques qui requièrent une attention en ce qui concerne ce</w:t>
      </w:r>
      <w:r>
        <w:rPr>
          <w:rFonts w:ascii="Candara" w:hAnsi="Candara"/>
          <w:sz w:val="18"/>
          <w:szCs w:val="22"/>
        </w:rPr>
        <w:t xml:space="preserve"> </w:t>
      </w:r>
      <w:r>
        <w:rPr>
          <w:rStyle w:val="Heading2Char"/>
          <w:rFonts w:ascii="Candara" w:hAnsi="Candara"/>
          <w:sz w:val="22"/>
        </w:rPr>
        <w:t>thème ?</w:t>
      </w:r>
    </w:p>
    <w:p w14:paraId="17CF1CC1" w14:textId="77777777" w:rsidP="001D6F34" w:rsidR="001D6F34" w:rsidRDefault="001D6F34" w:rsidRPr="00B969C3">
      <w:pPr>
        <w:spacing w:line="240" w:lineRule="auto"/>
        <w:rPr>
          <w:rFonts w:ascii="Candara" w:cs="Arial" w:hAnsi="Candara"/>
          <w:sz w:val="20"/>
          <w:szCs w:val="22"/>
        </w:rPr>
      </w:pPr>
    </w:p>
    <w:tbl>
      <w:tblPr>
        <w:tblStyle w:val="TableGrid"/>
        <w:tblW w:type="dxa" w:w="8613"/>
        <w:tblBorders>
          <w:top w:color="4F81BD" w:space="0" w:sz="4" w:val="single"/>
          <w:left w:color="4F81BD" w:space="0" w:sz="4" w:val="single"/>
          <w:bottom w:color="4F81BD" w:space="0" w:sz="4" w:val="single"/>
          <w:right w:color="4F81BD" w:space="0" w:sz="4" w:val="single"/>
          <w:insideH w:color="4F81BD" w:space="0" w:sz="4" w:val="single"/>
          <w:insideV w:color="4F81BD" w:space="0" w:sz="4" w:val="single"/>
        </w:tblBorders>
        <w:tblCellMar>
          <w:top w:type="dxa" w:w="57"/>
          <w:bottom w:type="dxa" w:w="57"/>
        </w:tblCellMar>
        <w:tblLook w:firstColumn="1" w:firstRow="1" w:lastColumn="0" w:lastRow="0" w:noHBand="0" w:noVBand="1" w:val="04A0"/>
      </w:tblPr>
      <w:tblGrid>
        <w:gridCol w:w="8613"/>
      </w:tblGrid>
      <w:tr w14:paraId="13566844" w14:textId="77777777" w:rsidR="001D6F34" w:rsidRPr="00B969C3" w:rsidTr="00BD1A7D">
        <w:trPr>
          <w:trHeight w:val="2208"/>
        </w:trPr>
        <w:tc>
          <w:tcPr>
            <w:tcW w:type="dxa" w:w="8613"/>
          </w:tcPr>
          <w:p w14:paraId="7F8EE476" w14:textId="77777777" w:rsidP="001D6F34" w:rsidR="001D6F34" w:rsidRDefault="001D6F34" w:rsidRPr="00B969C3">
            <w:pPr>
              <w:rPr>
                <w:rFonts w:ascii="Candara" w:cs="Arial" w:hAnsi="Candara"/>
                <w:color w:val="073460"/>
                <w:sz w:val="18"/>
                <w:szCs w:val="22"/>
              </w:rPr>
            </w:pPr>
            <w:r>
              <w:rPr>
                <w:rFonts w:ascii="Candara" w:hAnsi="Candara"/>
                <w:color w:val="073460"/>
                <w:sz w:val="18"/>
                <w:szCs w:val="22"/>
              </w:rPr>
              <w:t>OUI / NON</w:t>
            </w:r>
          </w:p>
          <w:p w14:paraId="27DF8698" w14:textId="77777777" w:rsidP="001D6F34" w:rsidR="001D6F34" w:rsidRDefault="001D6F34" w:rsidRPr="00B969C3">
            <w:pPr>
              <w:rPr>
                <w:rFonts w:ascii="Candara" w:cs="Arial" w:hAnsi="Candara"/>
                <w:color w:val="073460"/>
                <w:sz w:val="18"/>
                <w:szCs w:val="22"/>
              </w:rPr>
            </w:pPr>
            <w:r>
              <w:rPr>
                <w:rFonts w:ascii="Candara" w:hAnsi="Candara"/>
                <w:color w:val="073460"/>
                <w:sz w:val="18"/>
                <w:szCs w:val="22"/>
              </w:rPr>
              <w:t xml:space="preserve">Si oui, lesquels ? </w:t>
            </w:r>
          </w:p>
          <w:p w14:paraId="453B3548" w14:textId="77777777" w:rsidP="001D6F34" w:rsidR="001D6F34" w:rsidRDefault="001D6F34" w:rsidRPr="00B969C3">
            <w:pPr>
              <w:rPr>
                <w:rFonts w:ascii="Candara" w:cs="Arial" w:hAnsi="Candara"/>
                <w:color w:val="073460"/>
                <w:sz w:val="18"/>
                <w:szCs w:val="22"/>
              </w:rPr>
            </w:pPr>
            <w:r>
              <w:rPr>
                <w:rFonts w:ascii="Candara" w:hAnsi="Candara"/>
                <w:color w:val="073460"/>
                <w:sz w:val="18"/>
                <w:szCs w:val="22"/>
              </w:rPr>
              <w:t>...</w:t>
            </w:r>
          </w:p>
          <w:p w14:paraId="0B77F09D" w14:textId="77777777" w:rsidP="001D6F34" w:rsidR="001D6F34" w:rsidRDefault="001D6F34" w:rsidRPr="00B969C3">
            <w:pPr>
              <w:pStyle w:val="ListParagraph"/>
              <w:spacing w:line="276" w:lineRule="auto"/>
              <w:ind w:left="360"/>
              <w:rPr>
                <w:rFonts w:ascii="Candara" w:cs="Arial" w:hAnsi="Candara"/>
                <w:color w:val="073460"/>
                <w:sz w:val="18"/>
                <w:szCs w:val="22"/>
              </w:rPr>
            </w:pPr>
          </w:p>
        </w:tc>
      </w:tr>
    </w:tbl>
    <w:p w14:paraId="5F8EE3B9" w14:textId="77777777" w:rsidP="00662654" w:rsidR="00D5012F" w:rsidRDefault="00D5012F">
      <w:pPr>
        <w:keepNext/>
        <w:rPr>
          <w:rStyle w:val="Heading2Char"/>
          <w:rFonts w:ascii="Candara" w:cs="Arial" w:hAnsi="Candara"/>
          <w:sz w:val="22"/>
        </w:rPr>
      </w:pPr>
    </w:p>
    <w:p w14:paraId="72D623FA" w14:textId="1B81D9D8" w:rsidP="00662654" w:rsidR="001921C4" w:rsidRDefault="001921C4" w:rsidRPr="00662654">
      <w:pPr>
        <w:keepNext/>
        <w:rPr>
          <w:rStyle w:val="Heading2Char"/>
          <w:rFonts w:ascii="Candara" w:cs="Arial" w:hAnsi="Candara"/>
          <w:sz w:val="22"/>
        </w:rPr>
      </w:pPr>
      <w:r>
        <w:rPr>
          <w:rStyle w:val="Heading2Char"/>
          <w:rFonts w:ascii="Candara" w:hAnsi="Candara"/>
          <w:sz w:val="22"/>
        </w:rPr>
        <w:t>Quelles mesures seraient pertinentes dans notre organisation pour aider les collaborateurs à déconnecter ?</w:t>
      </w:r>
    </w:p>
    <w:p w14:paraId="1C2F19A5" w14:textId="77777777" w:rsidP="001921C4" w:rsidR="001921C4" w:rsidRDefault="001921C4">
      <w:pPr>
        <w:spacing w:line="240" w:lineRule="auto"/>
        <w:rPr>
          <w:rFonts w:cs="Arial"/>
          <w:sz w:val="20"/>
          <w:szCs w:val="22"/>
        </w:rPr>
      </w:pPr>
    </w:p>
    <w:tbl>
      <w:tblPr>
        <w:tblStyle w:val="TableGrid"/>
        <w:tblW w:type="dxa" w:w="8863"/>
        <w:tblBorders>
          <w:top w:color="4F81BD" w:space="0" w:sz="4" w:val="single"/>
          <w:left w:color="4F81BD" w:space="0" w:sz="4" w:val="single"/>
          <w:bottom w:color="4F81BD" w:space="0" w:sz="4" w:val="single"/>
          <w:right w:color="4F81BD" w:space="0" w:sz="4" w:val="single"/>
          <w:insideH w:color="4F81BD" w:space="0" w:sz="4" w:val="single"/>
          <w:insideV w:color="4F81BD" w:space="0" w:sz="4" w:val="single"/>
        </w:tblBorders>
        <w:tblCellMar>
          <w:top w:type="dxa" w:w="57"/>
          <w:bottom w:type="dxa" w:w="57"/>
        </w:tblCellMar>
        <w:tblLook w:firstColumn="1" w:firstRow="1" w:lastColumn="0" w:lastRow="0" w:noHBand="0" w:noVBand="1" w:val="04A0"/>
      </w:tblPr>
      <w:tblGrid>
        <w:gridCol w:w="8863"/>
      </w:tblGrid>
      <w:tr w14:paraId="05CAC157" w14:textId="77777777" w:rsidR="001D6F34" w:rsidRPr="00B969C3" w:rsidTr="00765213">
        <w:trPr>
          <w:trHeight w:val="5019"/>
        </w:trPr>
        <w:tc>
          <w:tcPr>
            <w:tcW w:type="dxa" w:w="8863"/>
          </w:tcPr>
          <w:p w14:paraId="6BCD7C02" w14:textId="626776F8" w:rsidP="001D6F34" w:rsidR="001D6F34" w:rsidRDefault="001921C4" w:rsidRPr="00B969C3">
            <w:pPr>
              <w:rPr>
                <w:rFonts w:ascii="Candara" w:cs="Arial" w:hAnsi="Candara"/>
                <w:color w:val="073460"/>
                <w:sz w:val="18"/>
                <w:szCs w:val="22"/>
              </w:rPr>
            </w:pPr>
            <w:r>
              <w:rPr>
                <w:rFonts w:ascii="Candara" w:hAnsi="Candara"/>
                <w:color w:val="073460"/>
                <w:sz w:val="18"/>
                <w:szCs w:val="22"/>
              </w:rPr>
              <w:t>Biffez les mentions inutiles et complétez éventuellement :</w:t>
            </w:r>
          </w:p>
          <w:p w14:paraId="451B4227" w14:textId="77777777" w:rsidP="001D6F34" w:rsidR="001D6F34" w:rsidRDefault="001D6F34" w:rsidRPr="00B969C3">
            <w:pPr>
              <w:pStyle w:val="ListParagraph"/>
              <w:numPr>
                <w:ilvl w:val="0"/>
                <w:numId w:val="3"/>
              </w:numPr>
              <w:rPr>
                <w:rFonts w:ascii="Candara" w:cs="Arial" w:hAnsi="Candara"/>
                <w:color w:val="073460"/>
                <w:sz w:val="18"/>
                <w:szCs w:val="22"/>
              </w:rPr>
            </w:pPr>
            <w:r>
              <w:rPr>
                <w:rFonts w:ascii="Candara" w:hAnsi="Candara"/>
                <w:color w:val="073460"/>
                <w:sz w:val="18"/>
                <w:szCs w:val="22"/>
              </w:rPr>
              <w:t>Élaboration de directives</w:t>
            </w:r>
          </w:p>
          <w:p w14:paraId="41C59B86" w14:textId="77777777" w:rsidP="001D6F34" w:rsidR="001D6F34" w:rsidRDefault="001D6F34" w:rsidRPr="00B969C3">
            <w:pPr>
              <w:pStyle w:val="ListParagraph"/>
              <w:numPr>
                <w:ilvl w:val="0"/>
                <w:numId w:val="3"/>
              </w:numPr>
              <w:rPr>
                <w:rFonts w:ascii="Candara" w:cs="Arial" w:hAnsi="Candara"/>
                <w:color w:val="073460"/>
                <w:sz w:val="18"/>
                <w:szCs w:val="22"/>
              </w:rPr>
            </w:pPr>
            <w:r>
              <w:rPr>
                <w:rFonts w:ascii="Candara" w:hAnsi="Candara"/>
                <w:color w:val="073460"/>
                <w:sz w:val="18"/>
                <w:szCs w:val="22"/>
              </w:rPr>
              <w:t>Accords relatifs à l’utilisation des e-mails</w:t>
            </w:r>
          </w:p>
          <w:p w14:paraId="54EC36D9" w14:textId="2C962B04" w:rsidP="001D6F34" w:rsidR="001D6F34" w:rsidRDefault="001D6F34" w:rsidRPr="00B969C3">
            <w:pPr>
              <w:pStyle w:val="ListParagraph"/>
              <w:numPr>
                <w:ilvl w:val="0"/>
                <w:numId w:val="3"/>
              </w:numPr>
              <w:rPr>
                <w:rFonts w:ascii="Candara" w:cs="Arial" w:hAnsi="Candara"/>
                <w:color w:val="073460"/>
                <w:sz w:val="18"/>
                <w:szCs w:val="22"/>
              </w:rPr>
            </w:pPr>
            <w:r>
              <w:rPr>
                <w:rFonts w:ascii="Candara" w:hAnsi="Candara"/>
                <w:color w:val="073460"/>
                <w:sz w:val="18"/>
                <w:szCs w:val="22"/>
              </w:rPr>
              <w:t>Accords relatifs à la joignabilité, par exemple après les heures de travail ou pendant les congés</w:t>
            </w:r>
          </w:p>
          <w:p w14:paraId="05011481" w14:textId="77777777" w:rsidP="001D6F34" w:rsidR="001D6F34" w:rsidRDefault="001D6F34" w:rsidRPr="00B969C3">
            <w:pPr>
              <w:pStyle w:val="ListParagraph"/>
              <w:numPr>
                <w:ilvl w:val="0"/>
                <w:numId w:val="3"/>
              </w:numPr>
              <w:rPr>
                <w:rFonts w:ascii="Candara" w:cs="Arial" w:hAnsi="Candara"/>
                <w:color w:val="073460"/>
                <w:sz w:val="18"/>
                <w:szCs w:val="22"/>
              </w:rPr>
            </w:pPr>
            <w:r>
              <w:rPr>
                <w:rFonts w:ascii="Candara" w:hAnsi="Candara"/>
                <w:color w:val="073460"/>
                <w:sz w:val="18"/>
                <w:szCs w:val="22"/>
              </w:rPr>
              <w:t>Sensibilisation pour les supérieurs hiérarchiques et/ou les collaborateurs</w:t>
            </w:r>
          </w:p>
          <w:p w14:paraId="157C3B09" w14:textId="6F450FB3" w:rsidP="001D6F34" w:rsidR="001D6F34" w:rsidRDefault="001D6F34">
            <w:pPr>
              <w:pStyle w:val="ListParagraph"/>
              <w:numPr>
                <w:ilvl w:val="0"/>
                <w:numId w:val="3"/>
              </w:numPr>
              <w:rPr>
                <w:rFonts w:ascii="Candara" w:cs="Arial" w:hAnsi="Candara"/>
                <w:color w:val="073460"/>
                <w:sz w:val="18"/>
                <w:szCs w:val="22"/>
              </w:rPr>
            </w:pPr>
            <w:r>
              <w:rPr>
                <w:rFonts w:ascii="Candara" w:hAnsi="Candara"/>
                <w:color w:val="073460"/>
                <w:sz w:val="18"/>
                <w:szCs w:val="22"/>
              </w:rPr>
              <w:t>Intervision au niveau de l’équipe en lien avec les attentes et les habitudes en matière d’utilisation des médias</w:t>
            </w:r>
          </w:p>
          <w:p w14:paraId="477840D6" w14:textId="63B539E1" w:rsidP="001D6F34" w:rsidR="00D22AC4" w:rsidRDefault="00D5012F" w:rsidRPr="00B969C3">
            <w:pPr>
              <w:pStyle w:val="ListParagraph"/>
              <w:numPr>
                <w:ilvl w:val="0"/>
                <w:numId w:val="3"/>
              </w:numPr>
              <w:rPr>
                <w:rFonts w:ascii="Candara" w:cs="Arial" w:hAnsi="Candara"/>
                <w:color w:val="073460"/>
                <w:sz w:val="18"/>
                <w:szCs w:val="22"/>
              </w:rPr>
            </w:pPr>
            <w:r>
              <w:rPr>
                <w:rFonts w:ascii="Candara" w:hAnsi="Candara"/>
                <w:color w:val="073460"/>
                <w:sz w:val="18"/>
                <w:szCs w:val="22"/>
              </w:rPr>
              <w:t xml:space="preserve">Indiquez quand vous pouvez être contacté par le biais de Skype/Teams/etc. en changeant de statut </w:t>
            </w:r>
          </w:p>
          <w:p w14:paraId="59F17526" w14:textId="77777777" w:rsidP="001D6F34" w:rsidR="001D6F34" w:rsidRDefault="001D6F34" w:rsidRPr="00B969C3">
            <w:pPr>
              <w:pStyle w:val="ListParagraph"/>
              <w:numPr>
                <w:ilvl w:val="0"/>
                <w:numId w:val="3"/>
              </w:numPr>
              <w:rPr>
                <w:rFonts w:ascii="Candara" w:cs="Arial" w:hAnsi="Candara"/>
                <w:color w:val="073460"/>
                <w:sz w:val="18"/>
                <w:szCs w:val="22"/>
              </w:rPr>
            </w:pPr>
            <w:r>
              <w:rPr>
                <w:rFonts w:ascii="Candara" w:hAnsi="Candara"/>
                <w:color w:val="073460"/>
                <w:sz w:val="18"/>
                <w:szCs w:val="22"/>
              </w:rPr>
              <w:t>Autre : ...</w:t>
            </w:r>
          </w:p>
          <w:p w14:paraId="1F282B71" w14:textId="77777777" w:rsidP="0035536C" w:rsidR="0035536C" w:rsidRDefault="0035536C" w:rsidRPr="00B969C3">
            <w:pPr>
              <w:rPr>
                <w:rFonts w:ascii="Candara" w:cs="Arial" w:hAnsi="Candara"/>
                <w:color w:val="073460"/>
                <w:sz w:val="18"/>
                <w:szCs w:val="22"/>
              </w:rPr>
            </w:pPr>
          </w:p>
          <w:p w14:paraId="63175275" w14:textId="77777777" w:rsidP="0035536C" w:rsidR="0035536C" w:rsidRDefault="0035536C" w:rsidRPr="00B969C3">
            <w:pPr>
              <w:rPr>
                <w:rFonts w:ascii="Candara" w:cs="Arial" w:hAnsi="Candara"/>
                <w:color w:val="073460"/>
                <w:sz w:val="18"/>
                <w:szCs w:val="22"/>
              </w:rPr>
            </w:pPr>
          </w:p>
          <w:p w14:paraId="10C34C7E" w14:textId="77777777" w:rsidP="0035536C" w:rsidR="0035536C" w:rsidRDefault="0035536C" w:rsidRPr="00B969C3">
            <w:pPr>
              <w:rPr>
                <w:rFonts w:ascii="Candara" w:cs="Arial" w:hAnsi="Candara"/>
                <w:color w:val="073460"/>
                <w:sz w:val="18"/>
                <w:szCs w:val="22"/>
              </w:rPr>
            </w:pPr>
          </w:p>
          <w:p w14:paraId="2F5A2629" w14:textId="77777777" w:rsidP="0035536C" w:rsidR="0035536C" w:rsidRDefault="0035536C" w:rsidRPr="00B969C3">
            <w:pPr>
              <w:rPr>
                <w:rFonts w:ascii="Candara" w:cs="Arial" w:hAnsi="Candara"/>
                <w:color w:val="073460"/>
                <w:sz w:val="18"/>
                <w:szCs w:val="22"/>
              </w:rPr>
            </w:pPr>
            <w:bookmarkStart w:id="1" w:name="_GoBack"/>
            <w:bookmarkEnd w:id="1"/>
          </w:p>
          <w:p w14:paraId="3076C910" w14:textId="77777777" w:rsidP="0035536C" w:rsidR="0035536C" w:rsidRDefault="0035536C" w:rsidRPr="00B969C3">
            <w:pPr>
              <w:rPr>
                <w:rFonts w:ascii="Candara" w:cs="Arial" w:hAnsi="Candara"/>
                <w:color w:val="073460"/>
                <w:sz w:val="18"/>
                <w:szCs w:val="22"/>
              </w:rPr>
            </w:pPr>
          </w:p>
          <w:p w14:paraId="580C404E" w14:textId="77777777" w:rsidP="0035536C" w:rsidR="0035536C" w:rsidRDefault="0035536C" w:rsidRPr="00B969C3">
            <w:pPr>
              <w:rPr>
                <w:rFonts w:ascii="Candara" w:cs="Arial" w:hAnsi="Candara"/>
                <w:color w:val="073460"/>
                <w:sz w:val="18"/>
                <w:szCs w:val="22"/>
              </w:rPr>
            </w:pPr>
          </w:p>
          <w:p w14:paraId="690BD3D7" w14:textId="77777777" w:rsidP="00EF3C3C" w:rsidR="001D6F34" w:rsidRDefault="001D6F34" w:rsidRPr="00EF3C3C">
            <w:pPr>
              <w:spacing w:line="276" w:lineRule="auto"/>
              <w:rPr>
                <w:rFonts w:ascii="Candara" w:cs="Arial" w:hAnsi="Candara"/>
                <w:color w:val="073460"/>
                <w:sz w:val="18"/>
                <w:szCs w:val="22"/>
              </w:rPr>
            </w:pPr>
          </w:p>
        </w:tc>
      </w:tr>
    </w:tbl>
    <w:p w14:paraId="4E67DF1A" w14:textId="77777777" w:rsidP="001D6F34" w:rsidR="001D6F34" w:rsidRDefault="001D6F34" w:rsidRPr="00B969C3">
      <w:pPr>
        <w:rPr>
          <w:rFonts w:ascii="Candara" w:hAnsi="Candara"/>
        </w:rPr>
      </w:pPr>
    </w:p>
    <w:p w14:paraId="7DD29DD3" w14:textId="1BFE338D" w:rsidP="6F74B385" w:rsidR="00AA2E91" w:rsidRDefault="00AA2E91" w:rsidRPr="00C846FF">
      <w:pPr>
        <w:rPr>
          <w:rFonts w:ascii="Candara" w:cs="Arial" w:hAnsi="Candara"/>
          <w:b/>
          <w:bCs/>
          <w:color w:val="073460"/>
          <w:sz w:val="18"/>
          <w:szCs w:val="18"/>
        </w:rPr>
      </w:pPr>
      <w:r>
        <w:rPr>
          <w:noProof/>
        </w:rPr>
        <mc:AlternateContent>
          <mc:Choice Requires="wps">
            <w:drawing>
              <wp:inline distB="0" distL="114300" distR="720090" distT="0" wp14:anchorId="2ADB992D" wp14:editId="11B7DB9A">
                <wp:extent cx="5638800" cy="457200"/>
                <wp:effectExtent b="0" l="0" r="0" t="0"/>
                <wp:docPr id="1099391181" name="Rechthoek 196"/>
                <wp:cNvGraphicFramePr/>
                <a:graphic xmlns:a="http://schemas.openxmlformats.org/drawingml/2006/main">
                  <a:graphicData uri="http://schemas.microsoft.com/office/word/2010/wordprocessingShape">
                    <wps:wsp>
                      <wps:cNvSpPr/>
                      <wps:spPr>
                        <a:xfrm>
                          <a:off x="0" y="0"/>
                          <a:ext cx="5638800" cy="457200"/>
                        </a:xfrm>
                        <a:prstGeom prst="rect">
                          <a:avLst/>
                        </a:prstGeom>
                        <a:solidFill>
                          <a:srgbClr val="4F81BD"/>
                        </a:solidFill>
                        <a:ln>
                          <a:noFill/>
                        </a:ln>
                        <a:effectLst/>
                        <a:extLst>
                          <a:ext uri="{FAA26D3D-D897-4be2-8F04-BA451C77F1D7}">
                            <ma14:placeholderFlag xmlns:a14="http://schemas.microsoft.com/office/drawing/2010/main" xmlns:arto="http://schemas.microsoft.com/office/word/2006/arto" xmlns:ma14="http://schemas.microsoft.com/office/mac/drawingml/2011/main" xmlns:mo="http://schemas.microsoft.com/office/mac/office/2008/main" xmlns:mv="urn:schemas-microsoft-com:mac:vml" xmlns:pic="http://schemas.openxmlformats.org/drawingml/2006/picture"/>
                          </a:ext>
                          <a:ext uri="{C572A759-6A51-4108-AA02-DFA0A04FC94B}">
                            <ma14:wrappingTextBoxFlag xmlns:a14="http://schemas.microsoft.com/office/drawing/2010/main" xmlns:arto="http://schemas.microsoft.com/office/word/2006/arto" xmlns:ma14="http://schemas.microsoft.com/office/mac/drawingml/2011/main" xmlns:mo="http://schemas.microsoft.com/office/mac/office/2008/main" xmlns:mv="urn:schemas-microsoft-com:mac:vml" xmlns:pic="http://schemas.openxmlformats.org/drawingml/2006/picture"/>
                          </a:ext>
                        </a:extLst>
                      </wps:spPr>
                      <wps:style>
                        <a:lnRef idx="1">
                          <a:schemeClr val="accent1"/>
                        </a:lnRef>
                        <a:fillRef idx="3">
                          <a:schemeClr val="accent1"/>
                        </a:fillRef>
                        <a:effectRef idx="2">
                          <a:schemeClr val="accent1"/>
                        </a:effectRef>
                        <a:fontRef idx="minor">
                          <a:schemeClr val="lt1"/>
                        </a:fontRef>
                      </wps:style>
                      <wps:txbx>
                        <w:txbxContent>
                          <w:p w14:paraId="55D347CD" w14:textId="511F1C18" w:rsidP="00662654" w:rsidR="00B87F0B" w:rsidRDefault="00B87F0B" w:rsidRPr="00D5012F">
                            <w:pPr>
                              <w:tabs>
                                <w:tab w:pos="10632" w:val="left"/>
                              </w:tabs>
                              <w:ind w:left="1440" w:right="972"/>
                              <w:jc w:val="center"/>
                              <w:rPr>
                                <w:rFonts w:ascii="Candara" w:cs="Arial" w:hAnsi="Candara"/>
                                <w:b/>
                                <w:bCs/>
                                <w:sz w:val="26"/>
                                <w:szCs w:val="26"/>
                              </w:rPr>
                            </w:pPr>
                            <w:r>
                              <w:rPr>
                                <w:rFonts w:ascii="Candara" w:hAnsi="Candara"/>
                                <w:b/>
                                <w:bCs/>
                                <w:sz w:val="26"/>
                                <w:szCs w:val="26"/>
                              </w:rPr>
                              <w:t>www.idewe.be</w:t>
                            </w:r>
                          </w:p>
                        </w:txbxContent>
                      </wps:txbx>
                      <wps:bodyPr anchor="ctr" anchorCtr="0" bIns="45720" compatLnSpc="1" forceAA="0" fromWordArt="0" horzOverflow="overflow" lIns="91440" numCol="1" rIns="91440" rot="0" rtlCol="0" spcCol="0" spcFirstLastPara="0" tIns="45720" vert="horz" vertOverflow="overflow" wrap="square">
                        <a:prstTxWarp prst="textNoShape">
                          <a:avLst/>
                        </a:prstTxWarp>
                        <a:noAutofit/>
                      </wps:bodyPr>
                    </wps:wsp>
                  </a:graphicData>
                </a:graphic>
              </wp:inline>
            </w:drawing>
          </mc:Choice>
          <mc:Fallback>
            <w:pict>
              <v:rect fillcolor="#4f81bd" id="Rechthoek 196"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uXCMZjgIAAIYFAAAOAAAAZHJzL2Uyb0RvYy54bWysVN1P2zAQf5+0/8Hy+0gDhbUVKepAnSYh qICJZ9exm2iOzzu7X/vrd3bS0DEkpGkvyZ3v++53d3m1awzbKPQ12ILnJwPOlJVQ1nZV8O9P808j znwQthQGrCr4Xnl+Nf344XLrJuoUKjClQkZOrJ9sXcGrENwky7ysVCP8CThlSagBGxGIxVVWotiS 98Zkp4PBRbYFLB2CVN7T600r5NPkX2slw73WXgVmCk65hfTF9F3Gbza9FJMVClfVsktD/EMWjagt Be1d3Ygg2Brrv1w1tUTwoMOJhCYDrWupUg1UTT54Vc1jJZxKtVBzvOvb5P+fW3m3WSCrS5rdYDw+ G+f5KOfMioZm9aBkFSpQP1g+void2jo/IYNHt8CO80TGsncam/ingtgudXffd1ftApP0eH5xNhoN aAiSZMPzzzS+6DR7sXbow1cFDYtEwZGml5oqNrc+tKoHlRjMg6nLeW1MYnC1vDbINoImPZyP8i83 nfc/1IyNyhaiWeuxfVEJK12YWGdbWaLC3qhoZeyD0tQrqiVPeSWUqj6qkFLZkHdhk3Y00xSqNzx7 37DTj6ZtVr3x6fvGvUWKDDb0xk1tAd9yYPqUdatPMzmqO5Jht9x1E19CuSfEILSr5J2c1zStW+HD QiDtDg2Y7kG4p482sC04dBRnFeCvt96jPkGapJxtaRcL7n+uBSrOzDdLYB/nw2Fc3sQk5HCGx5Ll scSum2sgEBCOKbtEkjEGcyA1QvNMZ2MWo5JIWEmxCy4DHpjr0N4IOjxSzWZJjRbWiXBrH508ACCi 8Wn3LNB1kA0E9js47K2YvEJuqxtHY2G2DqDrBOvY4ravXetp2dNidIcpXpNjPmm9nM/pbwAAAP// AwBQSwMEFAAGAAgAAAAhAPyHt8/bAAAABAEAAA8AAABkcnMvZG93bnJldi54bWxMj8FuwjAQRO+V +AdrkXorDlRq0zQOAloqFU6kfICJlyQiXluxgfTvu+2FXkYazWrmbT4fbCcu2IfWkYLpJAGBVDnT Uq1g/7V+SEGEqMnozhEq+MYA82J0l+vMuCvt8FLGWnAJhUwraGL0mZShatDqMHEeibOj662ObPta ml5fudx2cpYkT9Lqlnih0R5XDVan8mwVbP3jMiz2H+vy82X5tmvt5t1vN0rdj4fFK4iIQ7wdwy8+ o0PBTAd3JhNEp4AfiX/KWZqmbA8KnmcJyCKX/+GLHwAAAP//AwBQSwECLQAUAAYACAAAACEAtoM4 kv4AAADhAQAAEwAAAAAAAAAAAAAAAAAAAAAAW0NvbnRlbnRfVHlwZXNdLnhtbFBLAQItABQABgAI AAAAIQA4/SH/1gAAAJQBAAALAAAAAAAAAAAAAAAAAC8BAABfcmVscy8ucmVsc1BLAQItABQABgAI AAAAIQBuXCMZjgIAAIYFAAAOAAAAAAAAAAAAAAAAAC4CAABkcnMvZTJvRG9jLnhtbFBLAQItABQA BgAIAAAAIQD8h7fP2wAAAAQBAAAPAAAAAAAAAAAAAAAAAOgEAABkcnMvZG93bnJldi54bWxQSwUG AAAAAAQABADzAAAA8AUAAAAA " o:spid="_x0000_s1026" stroked="f" style="width:444pt;height:36pt;visibility:visible;mso-wrap-style:square;mso-left-percent:-10001;mso-top-percent:-10001;mso-position-horizontal:absolute;mso-position-horizontal-relative:char;mso-position-vertical:absolute;mso-position-vertical-relative:line;mso-left-percent:-10001;mso-top-percent:-10001;v-text-anchor:middle" w14:anchorId="2ADB992D">
                <v:textbox>
                  <w:txbxContent>
                    <w:p w14:paraId="55D347CD" w14:textId="511F1C18" w:rsidP="00662654" w:rsidR="00B87F0B" w:rsidRDefault="00B87F0B" w:rsidRPr="00D5012F">
                      <w:pPr>
                        <w:tabs>
                          <w:tab w:pos="10632" w:val="left"/>
                        </w:tabs>
                        <w:ind w:left="1440" w:right="972"/>
                        <w:jc w:val="center"/>
                        <w:rPr>
                          <w:rFonts w:ascii="Candara" w:cs="Arial" w:hAnsi="Candara"/>
                          <w:b/>
                          <w:bCs/>
                          <w:sz w:val="26"/>
                          <w:szCs w:val="26"/>
                        </w:rPr>
                      </w:pPr>
                      <w:r>
                        <w:rPr>
                          <w:rFonts w:ascii="Candara" w:hAnsi="Candara"/>
                          <w:b/>
                          <w:bCs/>
                          <w:sz w:val="26"/>
                          <w:szCs w:val="26"/>
                        </w:rPr>
                        <w:t>www.idewe.be</w:t>
                      </w:r>
                    </w:p>
                  </w:txbxContent>
                </v:textbox>
                <w10:anchorlock/>
              </v:rect>
            </w:pict>
          </mc:Fallback>
        </mc:AlternateContent>
      </w:r>
    </w:p>
    <w:sectPr w:rsidR="00AA2E91" w:rsidRPr="00C846FF" w:rsidSect="00A3249C">
      <w:footerReference r:id="rId12" w:type="default"/>
      <w:pgSz w:h="16840" w:w="11900"/>
      <w:pgMar w:bottom="1440" w:footer="708" w:gutter="0" w:header="708" w:left="1800" w:right="1800" w:top="993"/>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392E99" w16cex:dateUtc="2020-10-20T07:38:00Z"/>
  <w16cex:commentExtensible w16cex:durableId="23393169" w16cex:dateUtc="2020-10-20T07:50:00Z"/>
  <w16cex:commentExtensible w16cex:durableId="23392BF6" w16cex:dateUtc="2020-10-20T07:27:00Z"/>
  <w16cex:commentExtensible w16cex:durableId="23392FC9" w16cex:dateUtc="2020-10-20T07:43:00Z"/>
  <w16cex:commentExtensible w16cex:durableId="23392C2B" w16cex:dateUtc="2020-10-20T07:28:00Z"/>
  <w16cex:commentExtensible w16cex:durableId="2339329A" w16cex:dateUtc="2020-10-20T07:55:00Z"/>
  <w16cex:commentExtensible w16cex:durableId="23392C82" w16cex:dateUtc="2020-10-20T07:29:00Z"/>
  <w16cex:commentExtensible w16cex:durableId="23392CD2" w16cex:dateUtc="2020-10-20T07:30:00Z"/>
  <w16cex:commentExtensible w16cex:durableId="2339331F" w16cex:dateUtc="2020-10-20T07:57:00Z"/>
  <w16cex:commentExtensible w16cex:durableId="23393351" w16cex:dateUtc="2020-10-20T07:58:00Z"/>
  <w16cex:commentExtensible w16cex:durableId="233933A4" w16cex:dateUtc="2020-10-20T08:00:00Z"/>
  <w16cex:commentExtensible w16cex:durableId="23392D22" w16cex:dateUtc="2020-10-20T07:32:00Z"/>
  <w16cex:commentExtensible w16cex:durableId="2339342C" w16cex:dateUtc="2020-10-20T08:0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DD3B17" w14:textId="77777777" w:rsidR="00B951B6" w:rsidRDefault="00B951B6">
      <w:pPr>
        <w:spacing w:line="240" w:lineRule="auto"/>
      </w:pPr>
      <w:r>
        <w:separator/>
      </w:r>
    </w:p>
  </w:endnote>
  <w:endnote w:type="continuationSeparator" w:id="0">
    <w:p w14:paraId="3301F46C" w14:textId="77777777" w:rsidR="00B951B6" w:rsidRDefault="00B951B6">
      <w:pPr>
        <w:spacing w:line="240" w:lineRule="auto"/>
      </w:pPr>
      <w:r>
        <w:continuationSeparator/>
      </w:r>
    </w:p>
  </w:endnote>
  <w:endnote w:type="continuationNotice" w:id="1">
    <w:p w14:paraId="4990D243" w14:textId="77777777" w:rsidR="00B951B6" w:rsidRDefault="00B951B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auto"/>
    <w:pitch w:val="variable"/>
    <w:sig w:usb0="E1000AEF" w:usb1="5000A1FF" w:usb2="00000000" w:usb3="00000000" w:csb0="000001B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cid="http://schemas.microsoft.com/office/word/2016/wordml/cid"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16cid wp14">
  <w:p w14:paraId="67796ACA" w14:textId="28F33102" w:rsidR="00602B74" w:rsidRDefault="00CC23DE" w:rsidRPr="00D976F0" xsi:nil="true">
    <w:pPr>
      <w:jc w:val="right"/>
    </w:pPr>
    <w:r>
      <w:rPr>
        <w:rFonts w:ascii="Arial" w:cs="Arial" w:hAnsi="Arial"/>
        <w:sz w:val="18"/>
        <w:szCs w:val="18"/>
      </w:rPr>
      <w:t>ID9377_Outil_de_déconnexion_INF_FR_v3-0_2020-10-30</w:t>
    </w:r>
    <w:r>
      <w:tab/>
    </w:r>
    <w:r>
      <w:rPr>
        <w:rFonts w:ascii="Arial" w:cs="Arial" w:hAnsi="Arial"/>
        <w:sz w:val="18"/>
        <w:szCs w:val="18"/>
      </w:rPr>
      <w:fldChar w:fldCharType="begin"/>
    </w:r>
    <w:r>
      <w:rPr>
        <w:rFonts w:ascii="Arial" w:cs="Arial" w:hAnsi="Arial"/>
        <w:sz w:val="18"/>
        <w:szCs w:val="18"/>
      </w:rPr>
      <w:instrText xml:space="preserve"> PAGE </w:instrText>
    </w:r>
    <w:r>
      <w:rPr>
        <w:rFonts w:ascii="Arial" w:cs="Arial" w:hAnsi="Arial"/>
        <w:sz w:val="18"/>
        <w:szCs w:val="18"/>
      </w:rPr>
      <w:fldChar w:fldCharType="end"/>
    </w:r>
    <w:r>
      <w:rPr>
        <w:rFonts w:ascii="Arial" w:cs="Arial" w:hAnsi="Arial"/>
        <w:sz w:val="18"/>
        <w:szCs w:val="18"/>
      </w:rPr>
      <w:t>/</w:t>
    </w:r>
    <w:r>
      <w:rPr>
        <w:rFonts w:ascii="Arial" w:cs="Arial" w:hAnsi="Arial"/>
        <w:sz w:val="18"/>
        <w:szCs w:val="18"/>
      </w:rPr>
      <w:fldChar w:fldCharType="begin"/>
    </w:r>
    <w:r>
      <w:rPr>
        <w:rFonts w:ascii="Arial" w:cs="Arial" w:hAnsi="Arial"/>
        <w:sz w:val="18"/>
        <w:szCs w:val="18"/>
      </w:rPr>
      <w:instrText xml:space="preserve"> NUMPAGES </w:instrText>
    </w:r>
    <w:r>
      <w:rPr>
        <w:rFonts w:ascii="Arial" w:cs="Arial" w:hAnsi="Arial"/>
        <w:sz w:val="18"/>
        <w:szCs w:val="18"/>
      </w:rPr>
      <w:fldChar w:fldCharType="end"/>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cid="http://schemas.microsoft.com/office/word/2016/wordml/cid"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p14">
  <w:footnote w:id="-1" w:type="separator">
    <w:p w14:paraId="7D38463E" w14:textId="77777777" w:rsidR="00B951B6" w:rsidRDefault="00B951B6">
      <w:pPr>
        <w:spacing w:line="240" w:lineRule="auto"/>
      </w:pPr>
      <w:r>
        <w:separator/>
      </w:r>
    </w:p>
  </w:footnote>
  <w:footnote w:id="0" w:type="continuationSeparator">
    <w:p w14:paraId="5A2E5151" w14:textId="77777777" w:rsidR="00B951B6" w:rsidRDefault="00B951B6">
      <w:pPr>
        <w:spacing w:line="240" w:lineRule="auto"/>
      </w:pPr>
      <w:r>
        <w:continuationSeparator/>
      </w:r>
    </w:p>
  </w:footnote>
  <w:footnote w:id="1" w:type="continuationNotice">
    <w:p w14:paraId="188FFC9E" w14:textId="77777777" w:rsidR="00B951B6" w:rsidRDefault="00B951B6">
      <w:pPr>
        <w:spacing w:line="240" w:lineRule="auto"/>
      </w:pP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cid="http://schemas.microsoft.com/office/word/2016/wordml/cid"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p14">
  <w:abstractNum w15:restartNumberingAfterBreak="0" w:abstractNumId="0">
    <w:nsid w:val="416573E0"/>
    <w:multiLevelType w:val="hybridMultilevel"/>
    <w:tmpl w:val="430EDE8E"/>
    <w:lvl w:ilvl="0" w:tplc="0409000F">
      <w:start w:val="1"/>
      <w:numFmt w:val="decimal"/>
      <w:lvlText w:val="%1."/>
      <w:lvlJc w:val="left"/>
      <w:pPr>
        <w:ind w:hanging="360" w:left="360"/>
      </w:pPr>
    </w:lvl>
    <w:lvl w:ilvl="1" w:tentative="1" w:tplc="04090019">
      <w:start w:val="1"/>
      <w:numFmt w:val="lowerLetter"/>
      <w:lvlText w:val="%2."/>
      <w:lvlJc w:val="left"/>
      <w:pPr>
        <w:ind w:hanging="360" w:left="1080"/>
      </w:pPr>
    </w:lvl>
    <w:lvl w:ilvl="2" w:tentative="1" w:tplc="0409001B">
      <w:start w:val="1"/>
      <w:numFmt w:val="lowerRoman"/>
      <w:lvlText w:val="%3."/>
      <w:lvlJc w:val="right"/>
      <w:pPr>
        <w:ind w:hanging="180" w:left="1800"/>
      </w:pPr>
    </w:lvl>
    <w:lvl w:ilvl="3" w:tentative="1" w:tplc="0409000F">
      <w:start w:val="1"/>
      <w:numFmt w:val="decimal"/>
      <w:lvlText w:val="%4."/>
      <w:lvlJc w:val="left"/>
      <w:pPr>
        <w:ind w:hanging="360" w:left="2520"/>
      </w:pPr>
    </w:lvl>
    <w:lvl w:ilvl="4" w:tentative="1" w:tplc="04090019">
      <w:start w:val="1"/>
      <w:numFmt w:val="lowerLetter"/>
      <w:lvlText w:val="%5."/>
      <w:lvlJc w:val="left"/>
      <w:pPr>
        <w:ind w:hanging="360" w:left="3240"/>
      </w:pPr>
    </w:lvl>
    <w:lvl w:ilvl="5" w:tentative="1" w:tplc="0409001B">
      <w:start w:val="1"/>
      <w:numFmt w:val="lowerRoman"/>
      <w:lvlText w:val="%6."/>
      <w:lvlJc w:val="right"/>
      <w:pPr>
        <w:ind w:hanging="180" w:left="3960"/>
      </w:pPr>
    </w:lvl>
    <w:lvl w:ilvl="6" w:tentative="1" w:tplc="0409000F">
      <w:start w:val="1"/>
      <w:numFmt w:val="decimal"/>
      <w:lvlText w:val="%7."/>
      <w:lvlJc w:val="left"/>
      <w:pPr>
        <w:ind w:hanging="360" w:left="4680"/>
      </w:pPr>
    </w:lvl>
    <w:lvl w:ilvl="7" w:tentative="1" w:tplc="04090019">
      <w:start w:val="1"/>
      <w:numFmt w:val="lowerLetter"/>
      <w:lvlText w:val="%8."/>
      <w:lvlJc w:val="left"/>
      <w:pPr>
        <w:ind w:hanging="360" w:left="5400"/>
      </w:pPr>
    </w:lvl>
    <w:lvl w:ilvl="8" w:tentative="1" w:tplc="0409001B">
      <w:start w:val="1"/>
      <w:numFmt w:val="lowerRoman"/>
      <w:lvlText w:val="%9."/>
      <w:lvlJc w:val="right"/>
      <w:pPr>
        <w:ind w:hanging="180" w:left="6120"/>
      </w:pPr>
    </w:lvl>
  </w:abstractNum>
  <w:abstractNum w15:restartNumberingAfterBreak="0" w:abstractNumId="1">
    <w:nsid w:val="57F7769C"/>
    <w:multiLevelType w:val="hybridMultilevel"/>
    <w:tmpl w:val="2084CAF0"/>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2">
    <w:nsid w:val="60A43CC5"/>
    <w:multiLevelType w:val="hybridMultilevel"/>
    <w:tmpl w:val="0CB6F4D6"/>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74D6101B"/>
    <w:multiLevelType w:val="multilevel"/>
    <w:tmpl w:val="E3167D40"/>
    <w:lvl w:ilvl="0">
      <w:start w:val="1"/>
      <w:numFmt w:val="decimal"/>
      <w:pStyle w:val="Heading1"/>
      <w:lvlText w:val="%1"/>
      <w:lvlJc w:val="left"/>
      <w:pPr>
        <w:ind w:hanging="432" w:left="432"/>
      </w:pPr>
    </w:lvl>
    <w:lvl w:ilvl="1">
      <w:start w:val="1"/>
      <w:numFmt w:val="decimal"/>
      <w:pStyle w:val="Heading2"/>
      <w:lvlText w:val="%1.%2"/>
      <w:lvlJc w:val="left"/>
      <w:pPr>
        <w:ind w:hanging="576" w:left="576"/>
      </w:pPr>
    </w:lvl>
    <w:lvl w:ilvl="2">
      <w:start w:val="1"/>
      <w:numFmt w:val="decimal"/>
      <w:pStyle w:val="Heading3"/>
      <w:lvlText w:val="%1.%2.%3"/>
      <w:lvlJc w:val="left"/>
      <w:pPr>
        <w:ind w:hanging="720" w:left="720"/>
      </w:pPr>
    </w:lvl>
    <w:lvl w:ilvl="3">
      <w:start w:val="1"/>
      <w:numFmt w:val="decimal"/>
      <w:pStyle w:val="Heading4"/>
      <w:lvlText w:val="%1.%2.%3.%4"/>
      <w:lvlJc w:val="left"/>
      <w:pPr>
        <w:ind w:hanging="864" w:left="864"/>
      </w:pPr>
    </w:lvl>
    <w:lvl w:ilvl="4">
      <w:start w:val="1"/>
      <w:numFmt w:val="decimal"/>
      <w:pStyle w:val="Heading5"/>
      <w:lvlText w:val="%1.%2.%3.%4.%5"/>
      <w:lvlJc w:val="left"/>
      <w:pPr>
        <w:ind w:hanging="1008" w:left="1008"/>
      </w:pPr>
    </w:lvl>
    <w:lvl w:ilvl="5">
      <w:start w:val="1"/>
      <w:numFmt w:val="decimal"/>
      <w:pStyle w:val="Heading6"/>
      <w:lvlText w:val="%1.%2.%3.%4.%5.%6"/>
      <w:lvlJc w:val="left"/>
      <w:pPr>
        <w:ind w:hanging="1152" w:left="1152"/>
      </w:pPr>
    </w:lvl>
    <w:lvl w:ilvl="6">
      <w:start w:val="1"/>
      <w:numFmt w:val="decimal"/>
      <w:pStyle w:val="Heading7"/>
      <w:lvlText w:val="%1.%2.%3.%4.%5.%6.%7"/>
      <w:lvlJc w:val="left"/>
      <w:pPr>
        <w:ind w:hanging="1296" w:left="1296"/>
      </w:pPr>
    </w:lvl>
    <w:lvl w:ilvl="7">
      <w:start w:val="1"/>
      <w:numFmt w:val="decimal"/>
      <w:pStyle w:val="Heading8"/>
      <w:lvlText w:val="%1.%2.%3.%4.%5.%6.%7.%8"/>
      <w:lvlJc w:val="left"/>
      <w:pPr>
        <w:ind w:hanging="1440" w:left="1440"/>
      </w:pPr>
    </w:lvl>
    <w:lvl w:ilvl="8">
      <w:start w:val="1"/>
      <w:numFmt w:val="decimal"/>
      <w:pStyle w:val="Heading9"/>
      <w:lvlText w:val="%1.%2.%3.%4.%5.%6.%7.%8.%9"/>
      <w:lvlJc w:val="left"/>
      <w:pPr>
        <w:ind w:hanging="1584" w:left="1584"/>
      </w:pPr>
    </w:lvl>
  </w:abstractNum>
  <w:abstractNum w15:restartNumberingAfterBreak="0" w:abstractNumId="4">
    <w:nsid w:val="77571668"/>
    <w:multiLevelType w:val="hybridMultilevel"/>
    <w:tmpl w:val="A7ECB340"/>
    <w:lvl w:ilvl="0" w:tplc="0409000F">
      <w:start w:val="1"/>
      <w:numFmt w:val="decimal"/>
      <w:lvlText w:val="%1."/>
      <w:lvlJc w:val="left"/>
      <w:pPr>
        <w:ind w:hanging="360" w:left="720"/>
      </w:p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num w:numId="1">
    <w:abstractNumId w:val="3"/>
  </w:num>
  <w:num w:numId="2">
    <w:abstractNumId w:val="2"/>
  </w:num>
  <w:num w:numId="3">
    <w:abstractNumId w:val="1"/>
  </w:num>
  <w:num w:numId="4">
    <w:abstractNumId w:val="4"/>
  </w:num>
  <w:num w:numId="5">
    <w:abstractNumId w:val="0"/>
  </w:num>
  <w:num w:numId="6">
    <w:abstractNumId w:val="3"/>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cid="http://schemas.microsoft.com/office/word/2016/wordml/cid" xmlns:w16se="http://schemas.microsoft.com/office/word/2015/wordml/symex" mc:Ignorable="w14 w15 w16se w16cid">
  <w:zoom w:percent="100"/>
  <w:proofState w:spelling="clean"/>
  <w:defaultTabStop w:val="720"/>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3F8B"/>
    <w:rsid w:val="000002E3"/>
    <w:rsid w:val="0000134F"/>
    <w:rsid w:val="00007D39"/>
    <w:rsid w:val="00010EED"/>
    <w:rsid w:val="00016039"/>
    <w:rsid w:val="00021F34"/>
    <w:rsid w:val="00033D82"/>
    <w:rsid w:val="00054CF8"/>
    <w:rsid w:val="00064E3C"/>
    <w:rsid w:val="000708A7"/>
    <w:rsid w:val="000719AA"/>
    <w:rsid w:val="00073C2F"/>
    <w:rsid w:val="000A0543"/>
    <w:rsid w:val="000B41A1"/>
    <w:rsid w:val="000D4715"/>
    <w:rsid w:val="000D51D4"/>
    <w:rsid w:val="000E3358"/>
    <w:rsid w:val="000F1B4E"/>
    <w:rsid w:val="00110158"/>
    <w:rsid w:val="001160EE"/>
    <w:rsid w:val="001168E7"/>
    <w:rsid w:val="0014746C"/>
    <w:rsid w:val="001611EB"/>
    <w:rsid w:val="00161880"/>
    <w:rsid w:val="00162800"/>
    <w:rsid w:val="0016443D"/>
    <w:rsid w:val="00191854"/>
    <w:rsid w:val="001921C4"/>
    <w:rsid w:val="00196B73"/>
    <w:rsid w:val="001A11FA"/>
    <w:rsid w:val="001B2A84"/>
    <w:rsid w:val="001D6F34"/>
    <w:rsid w:val="001E03EE"/>
    <w:rsid w:val="001E4344"/>
    <w:rsid w:val="001F20E2"/>
    <w:rsid w:val="001F4417"/>
    <w:rsid w:val="001F4C1D"/>
    <w:rsid w:val="00231C65"/>
    <w:rsid w:val="00232B80"/>
    <w:rsid w:val="00250D80"/>
    <w:rsid w:val="002672E2"/>
    <w:rsid w:val="00275667"/>
    <w:rsid w:val="002772B9"/>
    <w:rsid w:val="0028484B"/>
    <w:rsid w:val="0028581C"/>
    <w:rsid w:val="002A1BA6"/>
    <w:rsid w:val="002A5CAF"/>
    <w:rsid w:val="002A6DA2"/>
    <w:rsid w:val="002D2EED"/>
    <w:rsid w:val="002F5204"/>
    <w:rsid w:val="00300D51"/>
    <w:rsid w:val="003261C4"/>
    <w:rsid w:val="00330D2D"/>
    <w:rsid w:val="0035536C"/>
    <w:rsid w:val="003555FF"/>
    <w:rsid w:val="00373DAA"/>
    <w:rsid w:val="00386AFD"/>
    <w:rsid w:val="00393BF9"/>
    <w:rsid w:val="003B0C85"/>
    <w:rsid w:val="003B683A"/>
    <w:rsid w:val="003C23D9"/>
    <w:rsid w:val="003D4316"/>
    <w:rsid w:val="003D7195"/>
    <w:rsid w:val="003E0BD5"/>
    <w:rsid w:val="004417C7"/>
    <w:rsid w:val="00441812"/>
    <w:rsid w:val="00460ABB"/>
    <w:rsid w:val="004754D8"/>
    <w:rsid w:val="00477215"/>
    <w:rsid w:val="004831C9"/>
    <w:rsid w:val="00483E3D"/>
    <w:rsid w:val="00484A8B"/>
    <w:rsid w:val="00496892"/>
    <w:rsid w:val="004B65FF"/>
    <w:rsid w:val="004D1A39"/>
    <w:rsid w:val="00503A8E"/>
    <w:rsid w:val="005046EA"/>
    <w:rsid w:val="00511C2F"/>
    <w:rsid w:val="00514A4C"/>
    <w:rsid w:val="00514BEE"/>
    <w:rsid w:val="00521E0E"/>
    <w:rsid w:val="0053026A"/>
    <w:rsid w:val="005312DD"/>
    <w:rsid w:val="00532E09"/>
    <w:rsid w:val="00541946"/>
    <w:rsid w:val="005514EE"/>
    <w:rsid w:val="00554C94"/>
    <w:rsid w:val="00567866"/>
    <w:rsid w:val="00572B2B"/>
    <w:rsid w:val="00573A33"/>
    <w:rsid w:val="005769DF"/>
    <w:rsid w:val="00587C10"/>
    <w:rsid w:val="005A1163"/>
    <w:rsid w:val="005A62B8"/>
    <w:rsid w:val="005B0F6A"/>
    <w:rsid w:val="00600E8A"/>
    <w:rsid w:val="00602B74"/>
    <w:rsid w:val="00620B11"/>
    <w:rsid w:val="00622AD2"/>
    <w:rsid w:val="00627717"/>
    <w:rsid w:val="006348E6"/>
    <w:rsid w:val="00636213"/>
    <w:rsid w:val="00647BCB"/>
    <w:rsid w:val="00653C1C"/>
    <w:rsid w:val="00662654"/>
    <w:rsid w:val="00662AB3"/>
    <w:rsid w:val="00667AE4"/>
    <w:rsid w:val="00682D96"/>
    <w:rsid w:val="00687E12"/>
    <w:rsid w:val="00695E65"/>
    <w:rsid w:val="00697BF4"/>
    <w:rsid w:val="006A0F7F"/>
    <w:rsid w:val="006D29B0"/>
    <w:rsid w:val="006F5B89"/>
    <w:rsid w:val="006F64FC"/>
    <w:rsid w:val="006F73E0"/>
    <w:rsid w:val="00712EF8"/>
    <w:rsid w:val="007166ED"/>
    <w:rsid w:val="007324BA"/>
    <w:rsid w:val="0073729B"/>
    <w:rsid w:val="007519B2"/>
    <w:rsid w:val="007608FE"/>
    <w:rsid w:val="00765213"/>
    <w:rsid w:val="0077496E"/>
    <w:rsid w:val="00785E10"/>
    <w:rsid w:val="00787274"/>
    <w:rsid w:val="007D66AD"/>
    <w:rsid w:val="007E2A3D"/>
    <w:rsid w:val="007E3631"/>
    <w:rsid w:val="007F4DAF"/>
    <w:rsid w:val="00841818"/>
    <w:rsid w:val="00854597"/>
    <w:rsid w:val="00855D74"/>
    <w:rsid w:val="00877273"/>
    <w:rsid w:val="00883A7A"/>
    <w:rsid w:val="008A6868"/>
    <w:rsid w:val="008B0964"/>
    <w:rsid w:val="008B2B19"/>
    <w:rsid w:val="008B35D2"/>
    <w:rsid w:val="008B5C30"/>
    <w:rsid w:val="008C6B9A"/>
    <w:rsid w:val="008C73E3"/>
    <w:rsid w:val="008D465C"/>
    <w:rsid w:val="008E12AB"/>
    <w:rsid w:val="00910BA1"/>
    <w:rsid w:val="0093505B"/>
    <w:rsid w:val="009524DE"/>
    <w:rsid w:val="00963CEA"/>
    <w:rsid w:val="00964527"/>
    <w:rsid w:val="00970779"/>
    <w:rsid w:val="00973CE5"/>
    <w:rsid w:val="00977A9F"/>
    <w:rsid w:val="00980D28"/>
    <w:rsid w:val="00983579"/>
    <w:rsid w:val="00990EAF"/>
    <w:rsid w:val="009B743D"/>
    <w:rsid w:val="009C3722"/>
    <w:rsid w:val="00A22AE3"/>
    <w:rsid w:val="00A31713"/>
    <w:rsid w:val="00A3249C"/>
    <w:rsid w:val="00A35D49"/>
    <w:rsid w:val="00A47A01"/>
    <w:rsid w:val="00A52A4D"/>
    <w:rsid w:val="00A9224B"/>
    <w:rsid w:val="00AA2168"/>
    <w:rsid w:val="00AA2A06"/>
    <w:rsid w:val="00AA2E91"/>
    <w:rsid w:val="00AA42F1"/>
    <w:rsid w:val="00AB1543"/>
    <w:rsid w:val="00AC0E7A"/>
    <w:rsid w:val="00AC3CFF"/>
    <w:rsid w:val="00AC55CE"/>
    <w:rsid w:val="00AC57B2"/>
    <w:rsid w:val="00AD1D2E"/>
    <w:rsid w:val="00AF0CF7"/>
    <w:rsid w:val="00AF2061"/>
    <w:rsid w:val="00B008A3"/>
    <w:rsid w:val="00B02AF7"/>
    <w:rsid w:val="00B2000C"/>
    <w:rsid w:val="00B23E6C"/>
    <w:rsid w:val="00B41339"/>
    <w:rsid w:val="00B64370"/>
    <w:rsid w:val="00B73B83"/>
    <w:rsid w:val="00B87F0B"/>
    <w:rsid w:val="00B94947"/>
    <w:rsid w:val="00B951B6"/>
    <w:rsid w:val="00B969C3"/>
    <w:rsid w:val="00BA3C44"/>
    <w:rsid w:val="00BC6C77"/>
    <w:rsid w:val="00BE611B"/>
    <w:rsid w:val="00BF5724"/>
    <w:rsid w:val="00C13492"/>
    <w:rsid w:val="00C1537E"/>
    <w:rsid w:val="00C3452F"/>
    <w:rsid w:val="00C41D97"/>
    <w:rsid w:val="00C469A6"/>
    <w:rsid w:val="00C50251"/>
    <w:rsid w:val="00C521E4"/>
    <w:rsid w:val="00C64076"/>
    <w:rsid w:val="00C65A0F"/>
    <w:rsid w:val="00C70553"/>
    <w:rsid w:val="00C71FE9"/>
    <w:rsid w:val="00C846FF"/>
    <w:rsid w:val="00C903AD"/>
    <w:rsid w:val="00CA3F8B"/>
    <w:rsid w:val="00CC23DE"/>
    <w:rsid w:val="00CC310A"/>
    <w:rsid w:val="00CE376F"/>
    <w:rsid w:val="00CF1BAD"/>
    <w:rsid w:val="00D21796"/>
    <w:rsid w:val="00D22AC4"/>
    <w:rsid w:val="00D27D82"/>
    <w:rsid w:val="00D36FC8"/>
    <w:rsid w:val="00D44BD2"/>
    <w:rsid w:val="00D5012F"/>
    <w:rsid w:val="00D54FAF"/>
    <w:rsid w:val="00D622B8"/>
    <w:rsid w:val="00D66DB3"/>
    <w:rsid w:val="00D7503C"/>
    <w:rsid w:val="00D976F0"/>
    <w:rsid w:val="00DB3E9B"/>
    <w:rsid w:val="00DB5CC7"/>
    <w:rsid w:val="00DC7FD0"/>
    <w:rsid w:val="00DE07F2"/>
    <w:rsid w:val="00DE09B4"/>
    <w:rsid w:val="00DE1B14"/>
    <w:rsid w:val="00DF3137"/>
    <w:rsid w:val="00DF40A6"/>
    <w:rsid w:val="00DF60C4"/>
    <w:rsid w:val="00E161CE"/>
    <w:rsid w:val="00E24140"/>
    <w:rsid w:val="00E50382"/>
    <w:rsid w:val="00E527CA"/>
    <w:rsid w:val="00E60238"/>
    <w:rsid w:val="00E60E20"/>
    <w:rsid w:val="00E61754"/>
    <w:rsid w:val="00E71769"/>
    <w:rsid w:val="00E72E3D"/>
    <w:rsid w:val="00E87267"/>
    <w:rsid w:val="00EA091B"/>
    <w:rsid w:val="00EC0ECF"/>
    <w:rsid w:val="00EF3C3C"/>
    <w:rsid w:val="00EF48EF"/>
    <w:rsid w:val="00F02482"/>
    <w:rsid w:val="00F15787"/>
    <w:rsid w:val="00F32E5F"/>
    <w:rsid w:val="00F410E2"/>
    <w:rsid w:val="00F617FA"/>
    <w:rsid w:val="00F73295"/>
    <w:rsid w:val="00F801F9"/>
    <w:rsid w:val="00F86834"/>
    <w:rsid w:val="00FA7832"/>
    <w:rsid w:val="00FD05AF"/>
    <w:rsid w:val="00FE1A8F"/>
    <w:rsid w:val="00FF100E"/>
    <w:rsid w:val="01EECD49"/>
    <w:rsid w:val="0394F322"/>
    <w:rsid w:val="07F0C40E"/>
    <w:rsid w:val="087034B0"/>
    <w:rsid w:val="0EB7E12B"/>
    <w:rsid w:val="0F9A60A3"/>
    <w:rsid w:val="1FF4A37B"/>
    <w:rsid w:val="292C188B"/>
    <w:rsid w:val="39A9A6D5"/>
    <w:rsid w:val="44D377F7"/>
    <w:rsid w:val="4DD97BE6"/>
    <w:rsid w:val="591B0416"/>
    <w:rsid w:val="59FC332D"/>
    <w:rsid w:val="61A0D079"/>
    <w:rsid w:val="63BAD714"/>
    <w:rsid w:val="63D6CFE9"/>
    <w:rsid w:val="6C580266"/>
    <w:rsid w:val="6C900016"/>
    <w:rsid w:val="6F74B385"/>
    <w:rsid w:val="77D85627"/>
    <w:rsid w:val="7BA26BBF"/>
    <w:rsid w:val="7BC0B2FA"/>
    <w:rsid w:val="7EBCF995"/>
  </w:rsids>
  <m:mathPr>
    <m:mathFont m:val="Cambria Math"/>
    <m:brkBin m:val="before"/>
    <m:brkBinSub m:val="--"/>
    <m:smallFrac m:val="0"/>
    <m:dispDef/>
    <m:lMargin m:val="0"/>
    <m:rMargin m:val="0"/>
    <m:defJc m:val="centerGroup"/>
    <m:wrapIndent m:val="1440"/>
    <m:intLim m:val="subSup"/>
    <m:naryLim m:val="undOvr"/>
  </m:mathPr>
  <w:themeFontLang w:eastAsia="ja-JP" w:val="en-US"/>
  <w:clrSchemeMapping w:accent1="accent1" w:accent2="accent2" w:accent3="accent3" w:accent4="accent4" w:accent5="accent5" w:accent6="accent6" w:bg1="light1" w:bg2="light2" w:followedHyperlink="followedHyperlink" w:hyperlink="hyperlink" w:t1="dark1" w:t2="dark2"/>
  <w:doNotAutoCompressPictures/>
  <w:shapeDefaults>
    <o:shapedefaults spidmax="1026" v:ext="edit"/>
    <o:shapelayout v:ext="edit">
      <o:idmap data="1" v:ext="edit"/>
    </o:shapelayout>
  </w:shapeDefaults>
  <w:decimalSymbol w:val=","/>
  <w:listSeparator w:val=","/>
  <w14:docId w14:val="5A1BE006"/>
  <w14:defaultImageDpi w14:val="300"/>
  <w15:docId w15:val="{DBF29AF7-6634-45A9-8D38-A2B369EC5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cstheme="minorBidi" w:eastAsiaTheme="minorEastAsia" w:hAnsi="Arial"/>
        <w:lang w:bidi="ar-SA" w:eastAsia="en-US" w:val="fr-FR"/>
      </w:rPr>
    </w:rPrDefault>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CA3F8B"/>
    <w:pPr>
      <w:spacing w:line="300" w:lineRule="atLeast"/>
    </w:pPr>
    <w:rPr>
      <w:rFonts w:cs="Times New Roman" w:eastAsia="Times New Roman"/>
      <w:sz w:val="24"/>
      <w:lang w:eastAsia="nl-NL"/>
    </w:rPr>
  </w:style>
  <w:style w:styleId="Heading1" w:type="paragraph">
    <w:name w:val="heading 1"/>
    <w:basedOn w:val="Normal"/>
    <w:next w:val="Normal"/>
    <w:link w:val="Heading1Char"/>
    <w:uiPriority w:val="9"/>
    <w:qFormat/>
    <w:rsid w:val="00CA3F8B"/>
    <w:pPr>
      <w:keepNext/>
      <w:keepLines/>
      <w:numPr>
        <w:numId w:val="1"/>
      </w:numPr>
      <w:spacing w:after="240" w:before="480"/>
      <w:ind w:hanging="431" w:left="431"/>
      <w:outlineLvl w:val="0"/>
    </w:pPr>
    <w:rPr>
      <w:rFonts w:cstheme="majorBidi" w:eastAsiaTheme="majorEastAsia"/>
      <w:b/>
      <w:bCs/>
      <w:color w:themeColor="accent1" w:themeShade="B5" w:val="345A8A"/>
      <w:sz w:val="32"/>
      <w:szCs w:val="32"/>
    </w:rPr>
  </w:style>
  <w:style w:styleId="Heading2" w:type="paragraph">
    <w:name w:val="heading 2"/>
    <w:basedOn w:val="Normal"/>
    <w:next w:val="Normal"/>
    <w:link w:val="Heading2Char"/>
    <w:uiPriority w:val="9"/>
    <w:unhideWhenUsed/>
    <w:qFormat/>
    <w:rsid w:val="00CA3F8B"/>
    <w:pPr>
      <w:keepNext/>
      <w:keepLines/>
      <w:numPr>
        <w:ilvl w:val="1"/>
        <w:numId w:val="1"/>
      </w:numPr>
      <w:spacing w:after="120" w:before="200"/>
      <w:outlineLvl w:val="1"/>
    </w:pPr>
    <w:rPr>
      <w:rFonts w:cstheme="majorBidi" w:eastAsiaTheme="majorEastAsia"/>
      <w:b/>
      <w:bCs/>
      <w:color w:themeColor="accent1" w:val="4F81BD"/>
      <w:sz w:val="26"/>
      <w:szCs w:val="26"/>
    </w:rPr>
  </w:style>
  <w:style w:styleId="Heading3" w:type="paragraph">
    <w:name w:val="heading 3"/>
    <w:basedOn w:val="Normal"/>
    <w:next w:val="Normal"/>
    <w:link w:val="Heading3Char"/>
    <w:uiPriority w:val="9"/>
    <w:unhideWhenUsed/>
    <w:qFormat/>
    <w:rsid w:val="00CA3F8B"/>
    <w:pPr>
      <w:keepNext/>
      <w:keepLines/>
      <w:numPr>
        <w:ilvl w:val="2"/>
        <w:numId w:val="1"/>
      </w:numPr>
      <w:spacing w:after="120" w:before="200"/>
      <w:outlineLvl w:val="2"/>
    </w:pPr>
    <w:rPr>
      <w:rFonts w:cstheme="majorBidi" w:eastAsiaTheme="majorEastAsia"/>
      <w:b/>
      <w:bCs/>
      <w:color w:themeColor="accent1" w:val="4F81BD"/>
    </w:rPr>
  </w:style>
  <w:style w:styleId="Heading4" w:type="paragraph">
    <w:name w:val="heading 4"/>
    <w:basedOn w:val="Normal"/>
    <w:next w:val="Normal"/>
    <w:link w:val="Heading4Char"/>
    <w:uiPriority w:val="9"/>
    <w:unhideWhenUsed/>
    <w:qFormat/>
    <w:rsid w:val="00CA3F8B"/>
    <w:pPr>
      <w:keepNext/>
      <w:keepLines/>
      <w:numPr>
        <w:ilvl w:val="3"/>
        <w:numId w:val="1"/>
      </w:numPr>
      <w:spacing w:before="200"/>
      <w:outlineLvl w:val="3"/>
    </w:pPr>
    <w:rPr>
      <w:rFonts w:asciiTheme="majorHAnsi" w:cstheme="majorBidi" w:eastAsiaTheme="majorEastAsia" w:hAnsiTheme="majorHAnsi"/>
      <w:b/>
      <w:bCs/>
      <w:i/>
      <w:iCs/>
      <w:color w:themeColor="accent1" w:val="4F81BD"/>
    </w:rPr>
  </w:style>
  <w:style w:styleId="Heading5" w:type="paragraph">
    <w:name w:val="heading 5"/>
    <w:basedOn w:val="Normal"/>
    <w:next w:val="Normal"/>
    <w:link w:val="Heading5Char"/>
    <w:uiPriority w:val="9"/>
    <w:semiHidden/>
    <w:unhideWhenUsed/>
    <w:qFormat/>
    <w:rsid w:val="00CA3F8B"/>
    <w:pPr>
      <w:keepNext/>
      <w:keepLines/>
      <w:numPr>
        <w:ilvl w:val="4"/>
        <w:numId w:val="1"/>
      </w:numPr>
      <w:spacing w:before="200"/>
      <w:outlineLvl w:val="4"/>
    </w:pPr>
    <w:rPr>
      <w:rFonts w:asciiTheme="majorHAnsi" w:cstheme="majorBidi" w:eastAsiaTheme="majorEastAsia" w:hAnsiTheme="majorHAnsi"/>
      <w:color w:themeColor="accent1" w:themeShade="7F" w:val="243F60"/>
    </w:rPr>
  </w:style>
  <w:style w:styleId="Heading6" w:type="paragraph">
    <w:name w:val="heading 6"/>
    <w:basedOn w:val="Normal"/>
    <w:next w:val="Normal"/>
    <w:link w:val="Heading6Char"/>
    <w:uiPriority w:val="9"/>
    <w:semiHidden/>
    <w:unhideWhenUsed/>
    <w:qFormat/>
    <w:rsid w:val="00CA3F8B"/>
    <w:pPr>
      <w:keepNext/>
      <w:keepLines/>
      <w:numPr>
        <w:ilvl w:val="5"/>
        <w:numId w:val="1"/>
      </w:numPr>
      <w:spacing w:before="200"/>
      <w:outlineLvl w:val="5"/>
    </w:pPr>
    <w:rPr>
      <w:rFonts w:asciiTheme="majorHAnsi" w:cstheme="majorBidi" w:eastAsiaTheme="majorEastAsia" w:hAnsiTheme="majorHAnsi"/>
      <w:i/>
      <w:iCs/>
      <w:color w:themeColor="accent1" w:themeShade="7F" w:val="243F60"/>
    </w:rPr>
  </w:style>
  <w:style w:styleId="Heading7" w:type="paragraph">
    <w:name w:val="heading 7"/>
    <w:basedOn w:val="Normal"/>
    <w:next w:val="Normal"/>
    <w:link w:val="Heading7Char"/>
    <w:uiPriority w:val="9"/>
    <w:semiHidden/>
    <w:unhideWhenUsed/>
    <w:qFormat/>
    <w:rsid w:val="00CA3F8B"/>
    <w:pPr>
      <w:keepNext/>
      <w:keepLines/>
      <w:numPr>
        <w:ilvl w:val="6"/>
        <w:numId w:val="1"/>
      </w:numPr>
      <w:spacing w:before="200"/>
      <w:outlineLvl w:val="6"/>
    </w:pPr>
    <w:rPr>
      <w:rFonts w:asciiTheme="majorHAnsi" w:cstheme="majorBidi" w:eastAsiaTheme="majorEastAsia" w:hAnsiTheme="majorHAnsi"/>
      <w:i/>
      <w:iCs/>
      <w:color w:themeColor="text1" w:themeTint="BF" w:val="404040"/>
    </w:rPr>
  </w:style>
  <w:style w:styleId="Heading8" w:type="paragraph">
    <w:name w:val="heading 8"/>
    <w:basedOn w:val="Normal"/>
    <w:next w:val="Normal"/>
    <w:link w:val="Heading8Char"/>
    <w:uiPriority w:val="9"/>
    <w:semiHidden/>
    <w:unhideWhenUsed/>
    <w:qFormat/>
    <w:rsid w:val="00CA3F8B"/>
    <w:pPr>
      <w:keepNext/>
      <w:keepLines/>
      <w:numPr>
        <w:ilvl w:val="7"/>
        <w:numId w:val="1"/>
      </w:numPr>
      <w:spacing w:before="200"/>
      <w:outlineLvl w:val="7"/>
    </w:pPr>
    <w:rPr>
      <w:rFonts w:asciiTheme="majorHAnsi" w:cstheme="majorBidi" w:eastAsiaTheme="majorEastAsia" w:hAnsiTheme="majorHAnsi"/>
      <w:color w:themeColor="text1" w:themeTint="BF" w:val="404040"/>
    </w:rPr>
  </w:style>
  <w:style w:styleId="Heading9" w:type="paragraph">
    <w:name w:val="heading 9"/>
    <w:basedOn w:val="Normal"/>
    <w:next w:val="Normal"/>
    <w:link w:val="Heading9Char"/>
    <w:uiPriority w:val="9"/>
    <w:semiHidden/>
    <w:unhideWhenUsed/>
    <w:qFormat/>
    <w:rsid w:val="00CA3F8B"/>
    <w:pPr>
      <w:keepNext/>
      <w:keepLines/>
      <w:numPr>
        <w:ilvl w:val="8"/>
        <w:numId w:val="1"/>
      </w:numPr>
      <w:spacing w:before="200"/>
      <w:outlineLvl w:val="8"/>
    </w:pPr>
    <w:rPr>
      <w:rFonts w:asciiTheme="majorHAnsi" w:cstheme="majorBidi" w:eastAsiaTheme="majorEastAsia" w:hAnsiTheme="majorHAnsi"/>
      <w:i/>
      <w:iCs/>
      <w:color w:themeColor="text1" w:themeTint="BF" w:val="404040"/>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CA3F8B"/>
    <w:rPr>
      <w:rFonts w:cstheme="majorBidi" w:eastAsiaTheme="majorEastAsia"/>
      <w:b/>
      <w:bCs/>
      <w:color w:themeColor="accent1" w:themeShade="B5" w:val="345A8A"/>
      <w:sz w:val="32"/>
      <w:szCs w:val="32"/>
      <w:lang w:eastAsia="nl-NL" w:val="fr-FR"/>
    </w:rPr>
  </w:style>
  <w:style w:customStyle="1" w:styleId="Heading2Char" w:type="character">
    <w:name w:val="Heading 2 Char"/>
    <w:basedOn w:val="DefaultParagraphFont"/>
    <w:link w:val="Heading2"/>
    <w:uiPriority w:val="9"/>
    <w:rsid w:val="00CA3F8B"/>
    <w:rPr>
      <w:rFonts w:cstheme="majorBidi" w:eastAsiaTheme="majorEastAsia"/>
      <w:b/>
      <w:bCs/>
      <w:color w:themeColor="accent1" w:val="4F81BD"/>
      <w:sz w:val="26"/>
      <w:szCs w:val="26"/>
      <w:lang w:eastAsia="nl-NL" w:val="fr-FR"/>
    </w:rPr>
  </w:style>
  <w:style w:customStyle="1" w:styleId="Heading3Char" w:type="character">
    <w:name w:val="Heading 3 Char"/>
    <w:basedOn w:val="DefaultParagraphFont"/>
    <w:link w:val="Heading3"/>
    <w:uiPriority w:val="9"/>
    <w:rsid w:val="00CA3F8B"/>
    <w:rPr>
      <w:rFonts w:cstheme="majorBidi" w:eastAsiaTheme="majorEastAsia"/>
      <w:b/>
      <w:bCs/>
      <w:color w:themeColor="accent1" w:val="4F81BD"/>
      <w:sz w:val="24"/>
      <w:lang w:eastAsia="nl-NL" w:val="fr-FR"/>
    </w:rPr>
  </w:style>
  <w:style w:customStyle="1" w:styleId="Heading4Char" w:type="character">
    <w:name w:val="Heading 4 Char"/>
    <w:basedOn w:val="DefaultParagraphFont"/>
    <w:link w:val="Heading4"/>
    <w:uiPriority w:val="9"/>
    <w:rsid w:val="00CA3F8B"/>
    <w:rPr>
      <w:rFonts w:asciiTheme="majorHAnsi" w:cstheme="majorBidi" w:eastAsiaTheme="majorEastAsia" w:hAnsiTheme="majorHAnsi"/>
      <w:b/>
      <w:bCs/>
      <w:i/>
      <w:iCs/>
      <w:color w:themeColor="accent1" w:val="4F81BD"/>
      <w:sz w:val="24"/>
      <w:lang w:eastAsia="nl-NL" w:val="fr-FR"/>
    </w:rPr>
  </w:style>
  <w:style w:customStyle="1" w:styleId="Heading5Char" w:type="character">
    <w:name w:val="Heading 5 Char"/>
    <w:basedOn w:val="DefaultParagraphFont"/>
    <w:link w:val="Heading5"/>
    <w:uiPriority w:val="9"/>
    <w:semiHidden/>
    <w:rsid w:val="00CA3F8B"/>
    <w:rPr>
      <w:rFonts w:asciiTheme="majorHAnsi" w:cstheme="majorBidi" w:eastAsiaTheme="majorEastAsia" w:hAnsiTheme="majorHAnsi"/>
      <w:color w:themeColor="accent1" w:themeShade="7F" w:val="243F60"/>
      <w:sz w:val="24"/>
      <w:lang w:eastAsia="nl-NL" w:val="fr-FR"/>
    </w:rPr>
  </w:style>
  <w:style w:customStyle="1" w:styleId="Heading6Char" w:type="character">
    <w:name w:val="Heading 6 Char"/>
    <w:basedOn w:val="DefaultParagraphFont"/>
    <w:link w:val="Heading6"/>
    <w:uiPriority w:val="9"/>
    <w:semiHidden/>
    <w:rsid w:val="00CA3F8B"/>
    <w:rPr>
      <w:rFonts w:asciiTheme="majorHAnsi" w:cstheme="majorBidi" w:eastAsiaTheme="majorEastAsia" w:hAnsiTheme="majorHAnsi"/>
      <w:i/>
      <w:iCs/>
      <w:color w:themeColor="accent1" w:themeShade="7F" w:val="243F60"/>
      <w:sz w:val="24"/>
      <w:lang w:eastAsia="nl-NL" w:val="fr-FR"/>
    </w:rPr>
  </w:style>
  <w:style w:customStyle="1" w:styleId="Heading7Char" w:type="character">
    <w:name w:val="Heading 7 Char"/>
    <w:basedOn w:val="DefaultParagraphFont"/>
    <w:link w:val="Heading7"/>
    <w:uiPriority w:val="9"/>
    <w:semiHidden/>
    <w:rsid w:val="00CA3F8B"/>
    <w:rPr>
      <w:rFonts w:asciiTheme="majorHAnsi" w:cstheme="majorBidi" w:eastAsiaTheme="majorEastAsia" w:hAnsiTheme="majorHAnsi"/>
      <w:i/>
      <w:iCs/>
      <w:color w:themeColor="text1" w:themeTint="BF" w:val="404040"/>
      <w:sz w:val="24"/>
      <w:lang w:eastAsia="nl-NL" w:val="fr-FR"/>
    </w:rPr>
  </w:style>
  <w:style w:customStyle="1" w:styleId="Heading8Char" w:type="character">
    <w:name w:val="Heading 8 Char"/>
    <w:basedOn w:val="DefaultParagraphFont"/>
    <w:link w:val="Heading8"/>
    <w:uiPriority w:val="9"/>
    <w:semiHidden/>
    <w:rsid w:val="00CA3F8B"/>
    <w:rPr>
      <w:rFonts w:asciiTheme="majorHAnsi" w:cstheme="majorBidi" w:eastAsiaTheme="majorEastAsia" w:hAnsiTheme="majorHAnsi"/>
      <w:color w:themeColor="text1" w:themeTint="BF" w:val="404040"/>
      <w:sz w:val="24"/>
      <w:lang w:eastAsia="nl-NL" w:val="fr-FR"/>
    </w:rPr>
  </w:style>
  <w:style w:customStyle="1" w:styleId="Heading9Char" w:type="character">
    <w:name w:val="Heading 9 Char"/>
    <w:basedOn w:val="DefaultParagraphFont"/>
    <w:link w:val="Heading9"/>
    <w:uiPriority w:val="9"/>
    <w:semiHidden/>
    <w:rsid w:val="00CA3F8B"/>
    <w:rPr>
      <w:rFonts w:asciiTheme="majorHAnsi" w:cstheme="majorBidi" w:eastAsiaTheme="majorEastAsia" w:hAnsiTheme="majorHAnsi"/>
      <w:i/>
      <w:iCs/>
      <w:color w:themeColor="text1" w:themeTint="BF" w:val="404040"/>
      <w:sz w:val="24"/>
      <w:lang w:eastAsia="nl-NL" w:val="fr-FR"/>
    </w:rPr>
  </w:style>
  <w:style w:styleId="ListParagraph" w:type="paragraph">
    <w:name w:val="List Paragraph"/>
    <w:basedOn w:val="Normal"/>
    <w:uiPriority w:val="34"/>
    <w:qFormat/>
    <w:rsid w:val="00AF0CF7"/>
    <w:pPr>
      <w:ind w:left="720"/>
      <w:contextualSpacing/>
    </w:pPr>
  </w:style>
  <w:style w:styleId="TableGrid" w:type="table">
    <w:name w:val="Table Grid"/>
    <w:basedOn w:val="TableNormal"/>
    <w:uiPriority w:val="59"/>
    <w:rsid w:val="008B2B19"/>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uiPriority w:val="99"/>
    <w:semiHidden/>
    <w:unhideWhenUsed/>
    <w:rsid w:val="00973CE5"/>
    <w:pPr>
      <w:spacing w:line="240" w:lineRule="auto"/>
    </w:pPr>
    <w:rPr>
      <w:rFonts w:ascii="Lucida Grande" w:cs="Lucida Grande" w:hAnsi="Lucida Grande"/>
      <w:sz w:val="18"/>
      <w:szCs w:val="18"/>
    </w:rPr>
  </w:style>
  <w:style w:customStyle="1" w:styleId="BalloonTextChar" w:type="character">
    <w:name w:val="Balloon Text Char"/>
    <w:basedOn w:val="DefaultParagraphFont"/>
    <w:link w:val="BalloonText"/>
    <w:uiPriority w:val="99"/>
    <w:semiHidden/>
    <w:rsid w:val="00973CE5"/>
    <w:rPr>
      <w:rFonts w:ascii="Lucida Grande" w:cs="Lucida Grande" w:eastAsia="Times New Roman" w:hAnsi="Lucida Grande"/>
      <w:sz w:val="18"/>
      <w:szCs w:val="18"/>
      <w:lang w:eastAsia="nl-NL" w:val="fr-FR"/>
    </w:rPr>
  </w:style>
  <w:style w:styleId="DocumentMap" w:type="paragraph">
    <w:name w:val="Document Map"/>
    <w:basedOn w:val="Normal"/>
    <w:link w:val="DocumentMapChar"/>
    <w:uiPriority w:val="99"/>
    <w:semiHidden/>
    <w:unhideWhenUsed/>
    <w:rsid w:val="006D29B0"/>
    <w:pPr>
      <w:spacing w:line="240" w:lineRule="auto"/>
    </w:pPr>
    <w:rPr>
      <w:rFonts w:ascii="Lucida Grande" w:cs="Lucida Grande" w:hAnsi="Lucida Grande"/>
      <w:szCs w:val="24"/>
    </w:rPr>
  </w:style>
  <w:style w:customStyle="1" w:styleId="DocumentMapChar" w:type="character">
    <w:name w:val="Document Map Char"/>
    <w:basedOn w:val="DefaultParagraphFont"/>
    <w:link w:val="DocumentMap"/>
    <w:uiPriority w:val="99"/>
    <w:semiHidden/>
    <w:rsid w:val="006D29B0"/>
    <w:rPr>
      <w:rFonts w:ascii="Lucida Grande" w:cs="Lucida Grande" w:eastAsia="Times New Roman" w:hAnsi="Lucida Grande"/>
      <w:sz w:val="24"/>
      <w:szCs w:val="24"/>
      <w:lang w:eastAsia="nl-NL" w:val="fr-FR"/>
    </w:rPr>
  </w:style>
  <w:style w:styleId="Header" w:type="paragraph">
    <w:name w:val="header"/>
    <w:basedOn w:val="Normal"/>
    <w:link w:val="HeaderChar"/>
    <w:uiPriority w:val="99"/>
    <w:unhideWhenUsed/>
    <w:rsid w:val="00B969C3"/>
    <w:pPr>
      <w:tabs>
        <w:tab w:pos="4536" w:val="center"/>
        <w:tab w:pos="9072" w:val="right"/>
      </w:tabs>
      <w:spacing w:line="240" w:lineRule="auto"/>
    </w:pPr>
  </w:style>
  <w:style w:customStyle="1" w:styleId="HeaderChar" w:type="character">
    <w:name w:val="Header Char"/>
    <w:basedOn w:val="DefaultParagraphFont"/>
    <w:link w:val="Header"/>
    <w:uiPriority w:val="99"/>
    <w:rsid w:val="00B969C3"/>
    <w:rPr>
      <w:rFonts w:cs="Times New Roman" w:eastAsia="Times New Roman"/>
      <w:sz w:val="24"/>
      <w:lang w:eastAsia="nl-NL" w:val="fr-FR"/>
    </w:rPr>
  </w:style>
  <w:style w:styleId="Footer" w:type="paragraph">
    <w:name w:val="footer"/>
    <w:basedOn w:val="Normal"/>
    <w:link w:val="FooterChar"/>
    <w:uiPriority w:val="99"/>
    <w:unhideWhenUsed/>
    <w:rsid w:val="00B969C3"/>
    <w:pPr>
      <w:tabs>
        <w:tab w:pos="4536" w:val="center"/>
        <w:tab w:pos="9072" w:val="right"/>
      </w:tabs>
      <w:spacing w:line="240" w:lineRule="auto"/>
    </w:pPr>
  </w:style>
  <w:style w:customStyle="1" w:styleId="FooterChar" w:type="character">
    <w:name w:val="Footer Char"/>
    <w:basedOn w:val="DefaultParagraphFont"/>
    <w:link w:val="Footer"/>
    <w:uiPriority w:val="99"/>
    <w:rsid w:val="00B969C3"/>
    <w:rPr>
      <w:rFonts w:cs="Times New Roman" w:eastAsia="Times New Roman"/>
      <w:sz w:val="24"/>
      <w:lang w:eastAsia="nl-NL" w:val="fr-FR"/>
    </w:rPr>
  </w:style>
  <w:style w:styleId="CommentReference" w:type="character">
    <w:name w:val="annotation reference"/>
    <w:basedOn w:val="DefaultParagraphFont"/>
    <w:uiPriority w:val="99"/>
    <w:semiHidden/>
    <w:unhideWhenUsed/>
    <w:rsid w:val="002F5204"/>
    <w:rPr>
      <w:sz w:val="16"/>
      <w:szCs w:val="16"/>
    </w:rPr>
  </w:style>
  <w:style w:styleId="CommentText" w:type="paragraph">
    <w:name w:val="annotation text"/>
    <w:basedOn w:val="Normal"/>
    <w:link w:val="CommentTextChar"/>
    <w:uiPriority w:val="99"/>
    <w:semiHidden/>
    <w:unhideWhenUsed/>
    <w:rsid w:val="002F5204"/>
    <w:pPr>
      <w:spacing w:line="240" w:lineRule="auto"/>
    </w:pPr>
    <w:rPr>
      <w:sz w:val="20"/>
    </w:rPr>
  </w:style>
  <w:style w:customStyle="1" w:styleId="CommentTextChar" w:type="character">
    <w:name w:val="Comment Text Char"/>
    <w:basedOn w:val="DefaultParagraphFont"/>
    <w:link w:val="CommentText"/>
    <w:uiPriority w:val="99"/>
    <w:semiHidden/>
    <w:rsid w:val="002F5204"/>
    <w:rPr>
      <w:rFonts w:cs="Times New Roman" w:eastAsia="Times New Roman"/>
      <w:lang w:eastAsia="nl-NL" w:val="fr-FR"/>
    </w:rPr>
  </w:style>
  <w:style w:styleId="CommentSubject" w:type="paragraph">
    <w:name w:val="annotation subject"/>
    <w:basedOn w:val="CommentText"/>
    <w:next w:val="CommentText"/>
    <w:link w:val="CommentSubjectChar"/>
    <w:uiPriority w:val="99"/>
    <w:semiHidden/>
    <w:unhideWhenUsed/>
    <w:rsid w:val="002F5204"/>
    <w:rPr>
      <w:b/>
      <w:bCs/>
    </w:rPr>
  </w:style>
  <w:style w:customStyle="1" w:styleId="CommentSubjectChar" w:type="character">
    <w:name w:val="Comment Subject Char"/>
    <w:basedOn w:val="CommentTextChar"/>
    <w:link w:val="CommentSubject"/>
    <w:uiPriority w:val="99"/>
    <w:semiHidden/>
    <w:rsid w:val="002F5204"/>
    <w:rPr>
      <w:rFonts w:cs="Times New Roman" w:eastAsia="Times New Roman"/>
      <w:b/>
      <w:bCs/>
      <w:lang w:eastAsia="nl-NL"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media/image1.jpg" Type="http://schemas.openxmlformats.org/officeDocument/2006/relationships/image"/><Relationship Id="rId12" Target="footer1.xml" Type="http://schemas.openxmlformats.org/officeDocument/2006/relationships/footer"/><Relationship Id="rId13" Target="fontTable.xml" Type="http://schemas.openxmlformats.org/officeDocument/2006/relationships/fontTable"/><Relationship Id="rId14" Target="theme/theme1.xml" Type="http://schemas.openxmlformats.org/officeDocument/2006/relationships/theme"/><Relationship Id="rId19" Target="commentsExtensible.xml" Type="http://schemas.microsoft.com/office/2018/08/relationships/commentsExtensibl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FD1AFBA6C34B54C959C732DA6D5ECF5" ma:contentTypeVersion="13" ma:contentTypeDescription="Create a new document." ma:contentTypeScope="" ma:versionID="3c60f436265b5797dde56c19d592043d">
  <xsd:schema xmlns:xsd="http://www.w3.org/2001/XMLSchema" xmlns:xs="http://www.w3.org/2001/XMLSchema" xmlns:p="http://schemas.microsoft.com/office/2006/metadata/properties" xmlns:ns3="2856aeb6-36f6-4bef-bdaf-350958b79f49" xmlns:ns4="17a8a078-7d04-40e2-8cc9-8b97b9d27ac8" targetNamespace="http://schemas.microsoft.com/office/2006/metadata/properties" ma:root="true" ma:fieldsID="2f3bd2f7dd9b2298176456f47e779440" ns3:_="" ns4:_="">
    <xsd:import namespace="2856aeb6-36f6-4bef-bdaf-350958b79f49"/>
    <xsd:import namespace="17a8a078-7d04-40e2-8cc9-8b97b9d27ac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56aeb6-36f6-4bef-bdaf-350958b79f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7a8a078-7d04-40e2-8cc9-8b97b9d27ac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452F1F-086F-42B8-8FC0-CCA02AAB7F7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0D2505F-083E-48AF-95D9-75A724C5C02D}">
  <ds:schemaRefs>
    <ds:schemaRef ds:uri="http://schemas.microsoft.com/sharepoint/v3/contenttype/forms"/>
  </ds:schemaRefs>
</ds:datastoreItem>
</file>

<file path=customXml/itemProps3.xml><?xml version="1.0" encoding="utf-8"?>
<ds:datastoreItem xmlns:ds="http://schemas.openxmlformats.org/officeDocument/2006/customXml" ds:itemID="{185A7CDA-EC66-41C8-B006-9249414819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56aeb6-36f6-4bef-bdaf-350958b79f49"/>
    <ds:schemaRef ds:uri="17a8a078-7d04-40e2-8cc9-8b97b9d27a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361FEF6-C7C1-4019-B1FA-26A699B46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5</Pages>
  <Words>1504</Words>
  <Characters>8577</Characters>
  <Application>Microsoft Office Word</Application>
  <DocSecurity>0</DocSecurity>
  <Lines>71</Lines>
  <Paragraphs>20</Paragraphs>
  <ScaleCrop>false</ScaleCrop>
  <HeadingPairs>
    <vt:vector baseType="variant" size="2">
      <vt:variant>
        <vt:lpstr>Title</vt:lpstr>
      </vt:variant>
      <vt:variant>
        <vt:i4>1</vt:i4>
      </vt:variant>
    </vt:vector>
  </HeadingPairs>
  <TitlesOfParts>
    <vt:vector baseType="lpstr" size="1">
      <vt:lpstr/>
    </vt:vector>
  </TitlesOfParts>
  <Company/>
  <LinksUpToDate>false</LinksUpToDate>
  <CharactersWithSpaces>10061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2020-10-20T14:48:00Z</dcterms:created>
  <dc:creator>vanparys140</dc:creator>
  <dc:description>ID9377_Outil_de_déconnexion_INF_FR_v3-0_2020-10-30</dc:description>
  <dc:identifier>ID9377_Outil_de_déconnexion_INF_FR_v3-0_2020-10-30</dc:identifier>
  <cp:lastModifiedBy>Massimo Leonardo</cp:lastModifiedBy>
  <cp:lastPrinted>2018-06-22T13:36:00Z</cp:lastPrinted>
  <dcterms:modified xsi:type="dcterms:W3CDTF">2020-10-30T10:08:00Z</dcterms:modified>
  <cp:revision>61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0x0101004FD1AFBA6C34B54C959C732DA6D5ECF5</vt:lpwstr>
  </property>
</Properties>
</file>