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B909" w14:textId="77777777" w:rsidR="006D703C" w:rsidRPr="006D703C" w:rsidRDefault="006D703C" w:rsidP="00EE1DA6">
      <w:pPr>
        <w:widowControl w:val="0"/>
        <w:autoSpaceDE w:val="0"/>
        <w:autoSpaceDN w:val="0"/>
        <w:adjustRightInd w:val="0"/>
        <w:jc w:val="both"/>
        <w:rPr>
          <w:rFonts w:ascii="Candara" w:hAnsi="Candara"/>
          <w:sz w:val="22"/>
          <w:szCs w:val="22"/>
        </w:rPr>
      </w:pPr>
    </w:p>
    <w:p w14:paraId="00806EAF" w14:textId="77777777" w:rsidR="006D703C" w:rsidRPr="006D703C" w:rsidRDefault="006D703C" w:rsidP="00EE1DA6">
      <w:pPr>
        <w:widowControl w:val="0"/>
        <w:autoSpaceDE w:val="0"/>
        <w:autoSpaceDN w:val="0"/>
        <w:adjustRightInd w:val="0"/>
        <w:jc w:val="both"/>
        <w:rPr>
          <w:rFonts w:ascii="Candara" w:hAnsi="Candara"/>
          <w:sz w:val="22"/>
          <w:szCs w:val="22"/>
        </w:rPr>
      </w:pPr>
    </w:p>
    <w:p w14:paraId="061A0AA9" w14:textId="4707117F" w:rsidR="006D703C" w:rsidRPr="006D703C" w:rsidRDefault="001E4BBD" w:rsidP="001E4BBD">
      <w:pPr>
        <w:widowControl w:val="0"/>
        <w:tabs>
          <w:tab w:val="left" w:pos="982"/>
        </w:tabs>
        <w:autoSpaceDE w:val="0"/>
        <w:autoSpaceDN w:val="0"/>
        <w:adjustRightInd w:val="0"/>
        <w:jc w:val="both"/>
        <w:rPr>
          <w:rFonts w:ascii="Candara" w:hAnsi="Candara"/>
          <w:sz w:val="22"/>
          <w:szCs w:val="22"/>
        </w:rPr>
      </w:pPr>
      <w:r>
        <w:rPr>
          <w:rFonts w:ascii="Candara" w:hAnsi="Candara"/>
          <w:sz w:val="22"/>
          <w:szCs w:val="22"/>
        </w:rPr>
        <w:tab/>
      </w:r>
    </w:p>
    <w:p w14:paraId="7B96A7D8" w14:textId="5A22DA35" w:rsidR="00EE1DA6" w:rsidRPr="006D703C" w:rsidRDefault="00045CC7" w:rsidP="00EE1DA6">
      <w:pPr>
        <w:widowControl w:val="0"/>
        <w:autoSpaceDE w:val="0"/>
        <w:autoSpaceDN w:val="0"/>
        <w:adjustRightInd w:val="0"/>
        <w:jc w:val="both"/>
        <w:rPr>
          <w:rFonts w:ascii="Candara" w:hAnsi="Candara" w:cs="Calibri"/>
          <w:sz w:val="22"/>
          <w:szCs w:val="22"/>
          <w:lang w:val="nl-NL"/>
        </w:rPr>
      </w:pPr>
      <w:hyperlink r:id="rId7" w:history="1">
        <w:proofErr w:type="spellStart"/>
        <w:r w:rsidR="00EE1DA6" w:rsidRPr="006D703C">
          <w:rPr>
            <w:rFonts w:ascii="Candara" w:hAnsi="Candara" w:cs="Calibri"/>
            <w:b/>
            <w:bCs/>
            <w:color w:val="5486C0"/>
            <w:sz w:val="22"/>
            <w:szCs w:val="22"/>
            <w:u w:val="single" w:color="5486C0"/>
            <w:lang w:val="nl-NL"/>
          </w:rPr>
          <w:t>StressBalancer</w:t>
        </w:r>
        <w:proofErr w:type="spellEnd"/>
      </w:hyperlink>
      <w:r w:rsidR="00EE1DA6" w:rsidRPr="006D703C">
        <w:rPr>
          <w:rFonts w:ascii="Candara" w:hAnsi="Candara" w:cs="Calibri"/>
          <w:color w:val="424242"/>
          <w:sz w:val="22"/>
          <w:szCs w:val="22"/>
          <w:lang w:val="nl-NL"/>
        </w:rPr>
        <w:t> is samengesteld om werknemers meer weerbaar te maken tegen stress en uitputting. Dat gebeurt aan de hand van een online vragenlijst die slechts enkele minuten in beslag neemt om te beantwoorden. Op basis van hun antwoorden krijgen werknemers een stressprofiel en een doelgerichte training met oefeningen en tips. Ze krijgen handvaten aangereikt waarmee ze de stresserende werksituaties beter de baas kunnen.</w:t>
      </w:r>
    </w:p>
    <w:p w14:paraId="52EECEA6" w14:textId="77777777" w:rsidR="00A6114E" w:rsidRPr="006D703C" w:rsidRDefault="00A6114E" w:rsidP="00EE1DA6">
      <w:pPr>
        <w:widowControl w:val="0"/>
        <w:autoSpaceDE w:val="0"/>
        <w:autoSpaceDN w:val="0"/>
        <w:adjustRightInd w:val="0"/>
        <w:jc w:val="both"/>
        <w:rPr>
          <w:rFonts w:ascii="Candara" w:hAnsi="Candara" w:cs="Calibri"/>
          <w:color w:val="424242"/>
          <w:sz w:val="22"/>
          <w:szCs w:val="22"/>
          <w:lang w:val="nl-NL"/>
        </w:rPr>
      </w:pPr>
    </w:p>
    <w:p w14:paraId="1146C760" w14:textId="23DF91F3" w:rsidR="00EE1DA6" w:rsidRPr="006D703C" w:rsidRDefault="00EE1DA6" w:rsidP="00EE1DA6">
      <w:pPr>
        <w:widowControl w:val="0"/>
        <w:autoSpaceDE w:val="0"/>
        <w:autoSpaceDN w:val="0"/>
        <w:adjustRightInd w:val="0"/>
        <w:jc w:val="both"/>
        <w:rPr>
          <w:rFonts w:ascii="Candara" w:hAnsi="Candara" w:cs="Calibri"/>
          <w:color w:val="424242"/>
          <w:sz w:val="22"/>
          <w:szCs w:val="22"/>
          <w:lang w:val="nl-NL"/>
        </w:rPr>
      </w:pPr>
      <w:r w:rsidRPr="006D703C">
        <w:rPr>
          <w:rFonts w:ascii="Candara" w:hAnsi="Candara" w:cs="Calibri"/>
          <w:color w:val="424242"/>
          <w:sz w:val="22"/>
          <w:szCs w:val="22"/>
          <w:lang w:val="nl-NL"/>
        </w:rPr>
        <w:t xml:space="preserve">Omdat het onderwijzend personeel door het coronavirus en de heropstart van de scholen onder extra druk staan en met heel wat vragen en bezorgdheden geconfronteerd worden, hebben we een nieuwe module in </w:t>
      </w:r>
      <w:proofErr w:type="spellStart"/>
      <w:r w:rsidRPr="006D703C">
        <w:rPr>
          <w:rFonts w:ascii="Candara" w:hAnsi="Candara" w:cs="Calibri"/>
          <w:color w:val="424242"/>
          <w:sz w:val="22"/>
          <w:szCs w:val="22"/>
          <w:lang w:val="nl-NL"/>
        </w:rPr>
        <w:t>StressBalancer</w:t>
      </w:r>
      <w:proofErr w:type="spellEnd"/>
      <w:r w:rsidRPr="006D703C">
        <w:rPr>
          <w:rFonts w:ascii="Candara" w:hAnsi="Candara" w:cs="Calibri"/>
          <w:color w:val="424242"/>
          <w:sz w:val="22"/>
          <w:szCs w:val="22"/>
          <w:lang w:val="nl-NL"/>
        </w:rPr>
        <w:t xml:space="preserve">  toegevoegd specifiek voor werknemers in het onderwijs. De specifieke oefeningen kunnen hen helpen om mentaal weerbaarder te worden in deze uitzonderlijke tijden. We geven hen praktische tips over hoe ze kunnen omgaan met herkenbare situaties.</w:t>
      </w:r>
    </w:p>
    <w:p w14:paraId="3B14FF28" w14:textId="77777777" w:rsidR="009A3ECC" w:rsidRPr="006D703C" w:rsidRDefault="009A3ECC" w:rsidP="00EE1DA6">
      <w:pPr>
        <w:widowControl w:val="0"/>
        <w:autoSpaceDE w:val="0"/>
        <w:autoSpaceDN w:val="0"/>
        <w:adjustRightInd w:val="0"/>
        <w:jc w:val="both"/>
        <w:rPr>
          <w:rFonts w:ascii="Candara" w:hAnsi="Candara" w:cs="Calibri"/>
          <w:sz w:val="22"/>
          <w:szCs w:val="22"/>
          <w:lang w:val="nl-NL"/>
        </w:rPr>
      </w:pPr>
    </w:p>
    <w:p w14:paraId="466D0BF1" w14:textId="77777777" w:rsidR="00EE1DA6" w:rsidRPr="006D703C" w:rsidRDefault="00EE1DA6" w:rsidP="00EE1DA6">
      <w:pPr>
        <w:widowControl w:val="0"/>
        <w:autoSpaceDE w:val="0"/>
        <w:autoSpaceDN w:val="0"/>
        <w:adjustRightInd w:val="0"/>
        <w:jc w:val="both"/>
        <w:rPr>
          <w:rFonts w:ascii="Candara" w:hAnsi="Candara" w:cs="Calibri"/>
          <w:sz w:val="22"/>
          <w:szCs w:val="22"/>
          <w:lang w:val="nl-NL"/>
        </w:rPr>
      </w:pPr>
      <w:proofErr w:type="spellStart"/>
      <w:r w:rsidRPr="006D703C">
        <w:rPr>
          <w:rFonts w:ascii="Candara" w:hAnsi="Candara" w:cs="Calibri"/>
          <w:color w:val="424242"/>
          <w:sz w:val="22"/>
          <w:szCs w:val="22"/>
          <w:lang w:val="nl-NL"/>
        </w:rPr>
        <w:t>StressBalancer</w:t>
      </w:r>
      <w:proofErr w:type="spellEnd"/>
      <w:r w:rsidRPr="006D703C">
        <w:rPr>
          <w:rFonts w:ascii="Candara" w:hAnsi="Candara" w:cs="Calibri"/>
          <w:color w:val="424242"/>
          <w:sz w:val="22"/>
          <w:szCs w:val="22"/>
          <w:lang w:val="nl-NL"/>
        </w:rPr>
        <w:t xml:space="preserve"> bestaat uit drie stappen:</w:t>
      </w:r>
    </w:p>
    <w:p w14:paraId="606FF1F8" w14:textId="77777777" w:rsidR="00EE1DA6" w:rsidRPr="006D703C" w:rsidRDefault="00EE1DA6" w:rsidP="00EE1DA6">
      <w:pPr>
        <w:widowControl w:val="0"/>
        <w:numPr>
          <w:ilvl w:val="0"/>
          <w:numId w:val="1"/>
        </w:numPr>
        <w:tabs>
          <w:tab w:val="left" w:pos="220"/>
          <w:tab w:val="left" w:pos="720"/>
        </w:tabs>
        <w:autoSpaceDE w:val="0"/>
        <w:autoSpaceDN w:val="0"/>
        <w:adjustRightInd w:val="0"/>
        <w:ind w:hanging="720"/>
        <w:jc w:val="both"/>
        <w:rPr>
          <w:rFonts w:ascii="Candara" w:hAnsi="Candara" w:cs="Calibri"/>
          <w:color w:val="424242"/>
          <w:sz w:val="22"/>
          <w:szCs w:val="22"/>
          <w:lang w:val="nl-NL"/>
        </w:rPr>
      </w:pPr>
      <w:r w:rsidRPr="006D703C">
        <w:rPr>
          <w:rFonts w:ascii="Candara" w:hAnsi="Candara" w:cs="Calibri"/>
          <w:color w:val="424242"/>
          <w:sz w:val="22"/>
          <w:szCs w:val="22"/>
          <w:lang w:val="nl-NL"/>
        </w:rPr>
        <w:t>Stress Barometer</w:t>
      </w:r>
    </w:p>
    <w:p w14:paraId="41A293A1" w14:textId="77777777" w:rsidR="00EE1DA6" w:rsidRPr="006D703C" w:rsidRDefault="00EE1DA6" w:rsidP="00EE1DA6">
      <w:pPr>
        <w:widowControl w:val="0"/>
        <w:numPr>
          <w:ilvl w:val="0"/>
          <w:numId w:val="1"/>
        </w:numPr>
        <w:tabs>
          <w:tab w:val="left" w:pos="220"/>
          <w:tab w:val="left" w:pos="720"/>
        </w:tabs>
        <w:autoSpaceDE w:val="0"/>
        <w:autoSpaceDN w:val="0"/>
        <w:adjustRightInd w:val="0"/>
        <w:ind w:hanging="720"/>
        <w:jc w:val="both"/>
        <w:rPr>
          <w:rFonts w:ascii="Candara" w:hAnsi="Candara" w:cs="Calibri"/>
          <w:color w:val="424242"/>
          <w:sz w:val="22"/>
          <w:szCs w:val="22"/>
          <w:lang w:val="nl-NL"/>
        </w:rPr>
      </w:pPr>
      <w:r w:rsidRPr="006D703C">
        <w:rPr>
          <w:rFonts w:ascii="Candara" w:hAnsi="Candara" w:cs="Calibri"/>
          <w:color w:val="424242"/>
          <w:sz w:val="22"/>
          <w:szCs w:val="22"/>
          <w:lang w:val="nl-NL"/>
        </w:rPr>
        <w:t>Mijn Stress Profiel</w:t>
      </w:r>
    </w:p>
    <w:p w14:paraId="15066DD8" w14:textId="77777777" w:rsidR="00EE1DA6" w:rsidRPr="006D703C" w:rsidRDefault="00EE1DA6" w:rsidP="00EE1DA6">
      <w:pPr>
        <w:widowControl w:val="0"/>
        <w:numPr>
          <w:ilvl w:val="0"/>
          <w:numId w:val="1"/>
        </w:numPr>
        <w:tabs>
          <w:tab w:val="left" w:pos="220"/>
          <w:tab w:val="left" w:pos="720"/>
        </w:tabs>
        <w:autoSpaceDE w:val="0"/>
        <w:autoSpaceDN w:val="0"/>
        <w:adjustRightInd w:val="0"/>
        <w:ind w:hanging="720"/>
        <w:jc w:val="both"/>
        <w:rPr>
          <w:rFonts w:ascii="Candara" w:hAnsi="Candara" w:cs="Calibri"/>
          <w:color w:val="424242"/>
          <w:sz w:val="22"/>
          <w:szCs w:val="22"/>
          <w:lang w:val="nl-NL"/>
        </w:rPr>
      </w:pPr>
      <w:r w:rsidRPr="006D703C">
        <w:rPr>
          <w:rFonts w:ascii="Candara" w:hAnsi="Candara" w:cs="Calibri"/>
          <w:color w:val="424242"/>
          <w:sz w:val="22"/>
          <w:szCs w:val="22"/>
          <w:lang w:val="nl-NL"/>
        </w:rPr>
        <w:t>Training</w:t>
      </w:r>
    </w:p>
    <w:p w14:paraId="32B0AF97" w14:textId="77777777" w:rsidR="00EE1DA6" w:rsidRPr="006D703C" w:rsidRDefault="00EE1DA6" w:rsidP="00EE1DA6">
      <w:pPr>
        <w:widowControl w:val="0"/>
        <w:tabs>
          <w:tab w:val="left" w:pos="220"/>
          <w:tab w:val="left" w:pos="720"/>
        </w:tabs>
        <w:autoSpaceDE w:val="0"/>
        <w:autoSpaceDN w:val="0"/>
        <w:adjustRightInd w:val="0"/>
        <w:ind w:left="720"/>
        <w:jc w:val="both"/>
        <w:rPr>
          <w:rFonts w:ascii="Candara" w:hAnsi="Candara" w:cs="Calibri"/>
          <w:color w:val="424242"/>
          <w:sz w:val="22"/>
          <w:szCs w:val="22"/>
          <w:lang w:val="nl-NL"/>
        </w:rPr>
      </w:pPr>
    </w:p>
    <w:p w14:paraId="3F4D0F91" w14:textId="77777777" w:rsidR="00EE1DA6" w:rsidRPr="006D703C" w:rsidRDefault="00EE1DA6" w:rsidP="00EE1DA6">
      <w:pPr>
        <w:widowControl w:val="0"/>
        <w:autoSpaceDE w:val="0"/>
        <w:autoSpaceDN w:val="0"/>
        <w:adjustRightInd w:val="0"/>
        <w:jc w:val="both"/>
        <w:rPr>
          <w:rFonts w:ascii="Candara" w:hAnsi="Candara" w:cs="Calibri"/>
          <w:color w:val="424242"/>
          <w:sz w:val="22"/>
          <w:szCs w:val="22"/>
          <w:lang w:val="nl-NL"/>
        </w:rPr>
      </w:pPr>
      <w:r w:rsidRPr="006D703C">
        <w:rPr>
          <w:rFonts w:ascii="Candara" w:hAnsi="Candara" w:cs="Calibri"/>
          <w:color w:val="424242"/>
          <w:sz w:val="22"/>
          <w:szCs w:val="22"/>
          <w:lang w:val="nl-NL"/>
        </w:rPr>
        <w:t>De training omvat oefeningen om te leren omgaan met stresserende werksituaties, reflectie-oefeningen en wat heb jij geleerd-oefeningen. Leerkrachten krijgen na het invullen van de vragen tips aangeboden die hen op verschillende manieren leren om met herkenbare, stresserende werksituaties om te gaan. Op het einde van het e-</w:t>
      </w:r>
      <w:proofErr w:type="spellStart"/>
      <w:r w:rsidRPr="006D703C">
        <w:rPr>
          <w:rFonts w:ascii="Candara" w:hAnsi="Candara" w:cs="Calibri"/>
          <w:color w:val="424242"/>
          <w:sz w:val="22"/>
          <w:szCs w:val="22"/>
          <w:lang w:val="nl-NL"/>
        </w:rPr>
        <w:t>learning</w:t>
      </w:r>
      <w:proofErr w:type="spellEnd"/>
      <w:r w:rsidRPr="006D703C">
        <w:rPr>
          <w:rFonts w:ascii="Candara" w:hAnsi="Candara" w:cs="Calibri"/>
          <w:color w:val="424242"/>
          <w:sz w:val="22"/>
          <w:szCs w:val="22"/>
          <w:lang w:val="nl-NL"/>
        </w:rPr>
        <w:t xml:space="preserve"> traject krijgen ze een individueel adviesrapport.</w:t>
      </w:r>
    </w:p>
    <w:p w14:paraId="0A5B141B" w14:textId="77777777" w:rsidR="00EE1DA6" w:rsidRPr="006D703C" w:rsidRDefault="00EE1DA6" w:rsidP="00EE1DA6">
      <w:pPr>
        <w:widowControl w:val="0"/>
        <w:autoSpaceDE w:val="0"/>
        <w:autoSpaceDN w:val="0"/>
        <w:adjustRightInd w:val="0"/>
        <w:jc w:val="both"/>
        <w:rPr>
          <w:rFonts w:ascii="Candara" w:hAnsi="Candara" w:cs="Calibri"/>
          <w:sz w:val="22"/>
          <w:szCs w:val="22"/>
          <w:lang w:val="nl-NL"/>
        </w:rPr>
      </w:pPr>
    </w:p>
    <w:p w14:paraId="631F0EE5" w14:textId="77777777" w:rsidR="00EE1DA6" w:rsidRPr="006D703C" w:rsidRDefault="00EE1DA6" w:rsidP="00EE1DA6">
      <w:pPr>
        <w:widowControl w:val="0"/>
        <w:autoSpaceDE w:val="0"/>
        <w:autoSpaceDN w:val="0"/>
        <w:adjustRightInd w:val="0"/>
        <w:jc w:val="both"/>
        <w:rPr>
          <w:rFonts w:ascii="Candara" w:hAnsi="Candara" w:cs="Calibri"/>
          <w:color w:val="424242"/>
          <w:sz w:val="22"/>
          <w:szCs w:val="22"/>
          <w:lang w:val="nl-NL"/>
        </w:rPr>
      </w:pPr>
      <w:proofErr w:type="spellStart"/>
      <w:r w:rsidRPr="006D703C">
        <w:rPr>
          <w:rFonts w:ascii="Candara" w:hAnsi="Candara" w:cs="Calibri"/>
          <w:color w:val="424242"/>
          <w:sz w:val="22"/>
          <w:szCs w:val="22"/>
          <w:lang w:val="nl-NL"/>
        </w:rPr>
        <w:t>StressBalancer</w:t>
      </w:r>
      <w:proofErr w:type="spellEnd"/>
      <w:r w:rsidRPr="006D703C">
        <w:rPr>
          <w:rFonts w:ascii="Candara" w:hAnsi="Candara" w:cs="Calibri"/>
          <w:color w:val="424242"/>
          <w:sz w:val="22"/>
          <w:szCs w:val="22"/>
          <w:lang w:val="nl-NL"/>
        </w:rPr>
        <w:t xml:space="preserve"> helpt werkgevers in hun opdracht om hun werknemers te beschermen tegen psychosociale risico’s op het werk. Stuur uw werknemers volgende link - </w:t>
      </w:r>
      <w:hyperlink r:id="rId8" w:history="1">
        <w:r w:rsidRPr="006D703C">
          <w:rPr>
            <w:rFonts w:ascii="Candara" w:hAnsi="Candara" w:cs="Calibri"/>
            <w:color w:val="0000FF"/>
            <w:sz w:val="22"/>
            <w:szCs w:val="22"/>
            <w:u w:val="single" w:color="0000FF"/>
            <w:lang w:val="nl-NL"/>
          </w:rPr>
          <w:t>https://stressbalancer-onderwijs.idewe.be</w:t>
        </w:r>
      </w:hyperlink>
      <w:r w:rsidRPr="006D703C">
        <w:rPr>
          <w:rFonts w:ascii="Candara" w:hAnsi="Candara" w:cs="Calibri"/>
          <w:color w:val="424242"/>
          <w:sz w:val="22"/>
          <w:szCs w:val="22"/>
          <w:lang w:val="nl-NL"/>
        </w:rPr>
        <w:t xml:space="preserve"> - door en bezorg hen uw KBO-nummer. Dit nummer, samen met hun eigen INSZ-nummer, hebben ze nodig om zich in te schrijven. Uw werknemers zullen in de eerstvolgende week (start vanaf 14 mei), na inschrijving, een uitnodiging met login voor </w:t>
      </w:r>
      <w:proofErr w:type="spellStart"/>
      <w:r w:rsidRPr="006D703C">
        <w:rPr>
          <w:rFonts w:ascii="Candara" w:hAnsi="Candara" w:cs="Calibri"/>
          <w:color w:val="424242"/>
          <w:sz w:val="22"/>
          <w:szCs w:val="22"/>
          <w:lang w:val="nl-NL"/>
        </w:rPr>
        <w:t>StressBalancer</w:t>
      </w:r>
      <w:proofErr w:type="spellEnd"/>
      <w:r w:rsidRPr="006D703C">
        <w:rPr>
          <w:rFonts w:ascii="Candara" w:hAnsi="Candara" w:cs="Calibri"/>
          <w:color w:val="424242"/>
          <w:sz w:val="22"/>
          <w:szCs w:val="22"/>
          <w:lang w:val="nl-NL"/>
        </w:rPr>
        <w:t xml:space="preserve"> ontvangen. </w:t>
      </w:r>
    </w:p>
    <w:p w14:paraId="398B6526" w14:textId="77777777" w:rsidR="00EE1DA6" w:rsidRPr="006D703C" w:rsidRDefault="00EE1DA6" w:rsidP="00EE1DA6">
      <w:pPr>
        <w:widowControl w:val="0"/>
        <w:autoSpaceDE w:val="0"/>
        <w:autoSpaceDN w:val="0"/>
        <w:adjustRightInd w:val="0"/>
        <w:jc w:val="both"/>
        <w:rPr>
          <w:rFonts w:ascii="Candara" w:hAnsi="Candara" w:cs="Calibri"/>
          <w:sz w:val="22"/>
          <w:szCs w:val="22"/>
          <w:lang w:val="nl-NL"/>
        </w:rPr>
      </w:pPr>
    </w:p>
    <w:p w14:paraId="33B4233E" w14:textId="77777777" w:rsidR="0093505B" w:rsidRPr="006D703C" w:rsidRDefault="00EE1DA6" w:rsidP="00EE1DA6">
      <w:pPr>
        <w:jc w:val="both"/>
        <w:rPr>
          <w:rFonts w:ascii="Candara" w:hAnsi="Candara"/>
          <w:sz w:val="22"/>
          <w:szCs w:val="22"/>
          <w:lang w:val="nl-BE"/>
        </w:rPr>
      </w:pPr>
      <w:r w:rsidRPr="006D703C">
        <w:rPr>
          <w:rFonts w:ascii="Candara" w:hAnsi="Candara" w:cs="Calibri"/>
          <w:color w:val="424242"/>
          <w:sz w:val="22"/>
          <w:szCs w:val="22"/>
          <w:lang w:val="nl-NL"/>
        </w:rPr>
        <w:t>De tool is gratis tot en met 30 juni 2020. U kan er nadien voor kiezen om verder gebruik te maken van de betalende tool</w:t>
      </w:r>
      <w:r w:rsidRPr="006D703C">
        <w:rPr>
          <w:rFonts w:ascii="Candara" w:hAnsi="Candara" w:cs="Calibri"/>
          <w:color w:val="424242"/>
          <w:sz w:val="22"/>
          <w:szCs w:val="22"/>
          <w:lang w:val="nl-BE"/>
        </w:rPr>
        <w:t>.</w:t>
      </w:r>
    </w:p>
    <w:sectPr w:rsidR="0093505B" w:rsidRPr="006D703C" w:rsidSect="001E4BBD">
      <w:headerReference w:type="default" r:id="rId9"/>
      <w:pgSz w:w="11900" w:h="16840"/>
      <w:pgMar w:top="1880"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D5E7D" w14:textId="77777777" w:rsidR="00045CC7" w:rsidRDefault="00045CC7" w:rsidP="006D703C">
      <w:r>
        <w:separator/>
      </w:r>
    </w:p>
  </w:endnote>
  <w:endnote w:type="continuationSeparator" w:id="0">
    <w:p w14:paraId="2EAFA7D0" w14:textId="77777777" w:rsidR="00045CC7" w:rsidRDefault="00045CC7" w:rsidP="006D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8D18" w14:textId="77777777" w:rsidR="00045CC7" w:rsidRDefault="00045CC7" w:rsidP="006D703C">
      <w:r>
        <w:separator/>
      </w:r>
    </w:p>
  </w:footnote>
  <w:footnote w:type="continuationSeparator" w:id="0">
    <w:p w14:paraId="26EA059C" w14:textId="77777777" w:rsidR="00045CC7" w:rsidRDefault="00045CC7" w:rsidP="006D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8257" w14:textId="171CD458" w:rsidR="006D703C" w:rsidRDefault="006D703C" w:rsidP="006D703C">
    <w:pPr>
      <w:pStyle w:val="Header"/>
      <w:ind w:hanging="1134"/>
    </w:pPr>
    <w:r>
      <w:rPr>
        <w:noProof/>
      </w:rPr>
      <w:drawing>
        <wp:inline distT="0" distB="0" distL="0" distR="0" wp14:anchorId="480AE340" wp14:editId="64BCD954">
          <wp:extent cx="2257425" cy="962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A6"/>
    <w:rsid w:val="00045CC7"/>
    <w:rsid w:val="001E4BBD"/>
    <w:rsid w:val="00200CA5"/>
    <w:rsid w:val="002B0FEF"/>
    <w:rsid w:val="005514EE"/>
    <w:rsid w:val="006D703C"/>
    <w:rsid w:val="0093505B"/>
    <w:rsid w:val="009A3ECC"/>
    <w:rsid w:val="00A6114E"/>
    <w:rsid w:val="00D66DB3"/>
    <w:rsid w:val="00EE1DA6"/>
    <w:rsid w:val="00F6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AC27D"/>
  <w14:defaultImageDpi w14:val="300"/>
  <w15:docId w15:val="{C84386D1-8D70-469C-B8DB-7171F0BD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03C"/>
    <w:pPr>
      <w:tabs>
        <w:tab w:val="center" w:pos="4536"/>
        <w:tab w:val="right" w:pos="9072"/>
      </w:tabs>
    </w:pPr>
  </w:style>
  <w:style w:type="character" w:customStyle="1" w:styleId="HeaderChar">
    <w:name w:val="Header Char"/>
    <w:basedOn w:val="DefaultParagraphFont"/>
    <w:link w:val="Header"/>
    <w:uiPriority w:val="99"/>
    <w:rsid w:val="006D703C"/>
  </w:style>
  <w:style w:type="paragraph" w:styleId="Footer">
    <w:name w:val="footer"/>
    <w:basedOn w:val="Normal"/>
    <w:link w:val="FooterChar"/>
    <w:uiPriority w:val="99"/>
    <w:unhideWhenUsed/>
    <w:rsid w:val="006D703C"/>
    <w:pPr>
      <w:tabs>
        <w:tab w:val="center" w:pos="4536"/>
        <w:tab w:val="right" w:pos="9072"/>
      </w:tabs>
    </w:pPr>
  </w:style>
  <w:style w:type="character" w:customStyle="1" w:styleId="FooterChar">
    <w:name w:val="Footer Char"/>
    <w:basedOn w:val="DefaultParagraphFont"/>
    <w:link w:val="Footer"/>
    <w:uiPriority w:val="99"/>
    <w:rsid w:val="006D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ssbalancer-onderwijs.idewe.be/" TargetMode="External"/><Relationship Id="rId3" Type="http://schemas.openxmlformats.org/officeDocument/2006/relationships/settings" Target="settings.xml"/><Relationship Id="rId7" Type="http://schemas.openxmlformats.org/officeDocument/2006/relationships/hyperlink" Target="https://www.idewe.be/-/stressbalancer-weerbaarder-tegen-uitputting-stress-en-pe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Van den Brande</dc:creator>
  <cp:keywords/>
  <dc:description/>
  <cp:lastModifiedBy>Sabine Lauwereins</cp:lastModifiedBy>
  <cp:revision>5</cp:revision>
  <dcterms:created xsi:type="dcterms:W3CDTF">2020-05-04T12:39:00Z</dcterms:created>
  <dcterms:modified xsi:type="dcterms:W3CDTF">2020-05-05T09:45:00Z</dcterms:modified>
</cp:coreProperties>
</file>