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49C0" w14:textId="4BEA9976" w:rsidR="00DF4808" w:rsidRPr="00173237" w:rsidRDefault="0040115F" w:rsidP="00DF4808">
      <w:pPr>
        <w:rPr>
          <w:lang w:val="nl-BE"/>
        </w:rPr>
      </w:pPr>
      <w:sdt>
        <w:sdtPr>
          <w:rPr>
            <w:rStyle w:val="Kop1Char"/>
            <w:lang w:val="nl-BE"/>
          </w:rPr>
          <w:alias w:val="Title"/>
          <w:tag w:val=""/>
          <w:id w:val="1007017528"/>
          <w:lock w:val="sdtLocked"/>
          <w:placeholder>
            <w:docPart w:val="A7197D7F7DB242069731820146AAE2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Kop1Char"/>
          </w:rPr>
        </w:sdtEndPr>
        <w:sdtContent>
          <w:r w:rsidR="001D4537">
            <w:rPr>
              <w:rStyle w:val="Kop1Char"/>
              <w:lang w:val="nl-BE"/>
            </w:rPr>
            <w:t>A</w:t>
          </w:r>
          <w:r w:rsidR="00A25758" w:rsidRPr="00A25758">
            <w:rPr>
              <w:rStyle w:val="Kop1Char"/>
              <w:lang w:val="nl-BE"/>
            </w:rPr>
            <w:t>anpak ziekenhuis- en m</w:t>
          </w:r>
          <w:r w:rsidR="00A25758">
            <w:rPr>
              <w:rStyle w:val="Kop1Char"/>
              <w:lang w:val="nl-BE"/>
            </w:rPr>
            <w:t>edisch verpakkingsafval</w:t>
          </w:r>
          <w:r w:rsidR="001F7908">
            <w:rPr>
              <w:rStyle w:val="Kop1Char"/>
              <w:lang w:val="nl-BE"/>
            </w:rPr>
            <w:t xml:space="preserve"> in relatie tot PMD</w:t>
          </w:r>
          <w:r w:rsidR="001D4537">
            <w:rPr>
              <w:rStyle w:val="Kop1Char"/>
              <w:lang w:val="nl-BE"/>
            </w:rPr>
            <w:br/>
          </w:r>
          <w:proofErr w:type="spellStart"/>
          <w:r w:rsidR="001D4537">
            <w:rPr>
              <w:rStyle w:val="Kop1Char"/>
              <w:lang w:val="nl-BE"/>
            </w:rPr>
            <w:t>Better</w:t>
          </w:r>
          <w:proofErr w:type="spellEnd"/>
          <w:r w:rsidR="001D4537">
            <w:rPr>
              <w:rStyle w:val="Kop1Char"/>
              <w:lang w:val="nl-BE"/>
            </w:rPr>
            <w:t xml:space="preserve"> safe </w:t>
          </w:r>
          <w:proofErr w:type="spellStart"/>
          <w:r w:rsidR="001D4537">
            <w:rPr>
              <w:rStyle w:val="Kop1Char"/>
              <w:lang w:val="nl-BE"/>
            </w:rPr>
            <w:t>than</w:t>
          </w:r>
          <w:proofErr w:type="spellEnd"/>
          <w:r w:rsidR="001D4537">
            <w:rPr>
              <w:rStyle w:val="Kop1Char"/>
              <w:lang w:val="nl-BE"/>
            </w:rPr>
            <w:t xml:space="preserve"> </w:t>
          </w:r>
          <w:r>
            <w:rPr>
              <w:rStyle w:val="Kop1Char"/>
              <w:lang w:val="nl-BE"/>
            </w:rPr>
            <w:t>sorry</w:t>
          </w:r>
        </w:sdtContent>
      </w:sdt>
    </w:p>
    <w:p w14:paraId="0E2E3048" w14:textId="77777777" w:rsidR="009E4CDF" w:rsidRPr="00E557A3" w:rsidRDefault="009E4CDF" w:rsidP="00DF4808">
      <w:pPr>
        <w:rPr>
          <w:lang w:val="nl-BE"/>
        </w:rPr>
      </w:pPr>
    </w:p>
    <w:p w14:paraId="75BE3615" w14:textId="0FF7F90F" w:rsidR="0040115F" w:rsidRDefault="0040115F" w:rsidP="009E4CDF">
      <w:pPr>
        <w:pStyle w:val="Kop2"/>
        <w:rPr>
          <w:b/>
          <w:bCs/>
        </w:rPr>
      </w:pPr>
      <w:r w:rsidRPr="0040115F">
        <w:rPr>
          <w:b/>
          <w:bCs/>
        </w:rPr>
        <w:t>VERSIE VLAANDEREN</w:t>
      </w:r>
    </w:p>
    <w:p w14:paraId="371A6F0B" w14:textId="77777777" w:rsidR="0040115F" w:rsidRPr="0040115F" w:rsidRDefault="0040115F" w:rsidP="0040115F"/>
    <w:p w14:paraId="1CFEF25B" w14:textId="020E32C4" w:rsidR="009E4CDF" w:rsidRDefault="00A50E93" w:rsidP="009E4CDF">
      <w:pPr>
        <w:pStyle w:val="Kop2"/>
      </w:pPr>
      <w:r>
        <w:t>Context</w:t>
      </w:r>
    </w:p>
    <w:p w14:paraId="713A76FB" w14:textId="3A525185" w:rsidR="00642C3A" w:rsidRDefault="002716A4" w:rsidP="00DF4808">
      <w:r>
        <w:t xml:space="preserve">Het is niet steeds even duidelijk of de </w:t>
      </w:r>
      <w:r w:rsidR="00B65200">
        <w:t>verpakkingen d</w:t>
      </w:r>
      <w:r w:rsidR="0005043B">
        <w:t>ie</w:t>
      </w:r>
      <w:r w:rsidR="00B65200">
        <w:t xml:space="preserve"> vrijkom</w:t>
      </w:r>
      <w:r w:rsidR="0005043B">
        <w:t>en</w:t>
      </w:r>
      <w:r w:rsidR="00B65200">
        <w:t xml:space="preserve"> in ziekenhuizen</w:t>
      </w:r>
      <w:r w:rsidR="00A9509B">
        <w:t>, woonzorgcentra</w:t>
      </w:r>
      <w:r w:rsidR="00B65200">
        <w:t xml:space="preserve"> </w:t>
      </w:r>
      <w:r w:rsidR="008E524F">
        <w:t xml:space="preserve">- </w:t>
      </w:r>
      <w:r w:rsidR="00B65200">
        <w:t xml:space="preserve">of </w:t>
      </w:r>
      <w:r w:rsidR="008E524F">
        <w:t xml:space="preserve">breder- </w:t>
      </w:r>
      <w:r w:rsidR="00B65200">
        <w:t>in het kader van medische</w:t>
      </w:r>
      <w:r w:rsidR="00F95379">
        <w:t xml:space="preserve"> (thuis-)</w:t>
      </w:r>
      <w:r w:rsidR="00B65200">
        <w:t>verzorging</w:t>
      </w:r>
      <w:r w:rsidR="00F95379">
        <w:t xml:space="preserve">, </w:t>
      </w:r>
      <w:r w:rsidR="00B66BB4">
        <w:t xml:space="preserve">te catalogeren zijn als </w:t>
      </w:r>
      <w:r w:rsidR="00B66BB4" w:rsidRPr="00FA0DF7">
        <w:rPr>
          <w:i/>
          <w:iCs/>
        </w:rPr>
        <w:t>bedrijfsmatig</w:t>
      </w:r>
      <w:r w:rsidR="00B66BB4">
        <w:t xml:space="preserve"> of </w:t>
      </w:r>
      <w:r w:rsidR="00B66BB4" w:rsidRPr="00FA0DF7">
        <w:rPr>
          <w:i/>
          <w:iCs/>
        </w:rPr>
        <w:t>huishoudelijk verpakkingsafval</w:t>
      </w:r>
      <w:r w:rsidR="00B66BB4">
        <w:t xml:space="preserve">. </w:t>
      </w:r>
      <w:r w:rsidR="005B0E05">
        <w:t xml:space="preserve">Er dringt zich dan ook </w:t>
      </w:r>
      <w:r w:rsidR="00B66BB4">
        <w:t xml:space="preserve">eerder een pragmatische </w:t>
      </w:r>
      <w:r w:rsidR="00823A94">
        <w:t>aanpak op die werkbaar is voor de welwillende sorteerder</w:t>
      </w:r>
      <w:r w:rsidR="008F7ACD">
        <w:t xml:space="preserve"> </w:t>
      </w:r>
      <w:r w:rsidR="009B4704">
        <w:t>op het terrein</w:t>
      </w:r>
      <w:r w:rsidR="004D58B8">
        <w:t xml:space="preserve">, en dus niet start vanuit deze </w:t>
      </w:r>
      <w:r w:rsidR="00FC3039">
        <w:t>tweedeling.</w:t>
      </w:r>
    </w:p>
    <w:p w14:paraId="4ADE5FA9" w14:textId="40965082" w:rsidR="005867DC" w:rsidRDefault="00CA2295" w:rsidP="00DF4808">
      <w:r>
        <w:t>Bijkomend is h</w:t>
      </w:r>
      <w:r w:rsidR="002834A5">
        <w:t xml:space="preserve">et </w:t>
      </w:r>
      <w:r w:rsidR="00BA4A55">
        <w:t xml:space="preserve">spectrum van dergelijk verpakkingsafval dermate breed en </w:t>
      </w:r>
      <w:r w:rsidR="00CA1312">
        <w:t>vaak</w:t>
      </w:r>
      <w:r w:rsidR="00BA4A55">
        <w:t xml:space="preserve"> </w:t>
      </w:r>
      <w:r w:rsidR="00331DB4">
        <w:t xml:space="preserve">zo </w:t>
      </w:r>
      <w:r w:rsidR="00BA4A55">
        <w:t>specifiek</w:t>
      </w:r>
      <w:r w:rsidR="00623820">
        <w:t xml:space="preserve"> en ‘niche’ </w:t>
      </w:r>
      <w:r w:rsidR="00BA4A55">
        <w:t xml:space="preserve">dat </w:t>
      </w:r>
      <w:r w:rsidR="00B6162E">
        <w:t xml:space="preserve">er zich eerder een vorm van </w:t>
      </w:r>
      <w:r w:rsidR="004C11BF">
        <w:t>praktisch hanteerba</w:t>
      </w:r>
      <w:r w:rsidR="00CA316B">
        <w:t>ar</w:t>
      </w:r>
      <w:r w:rsidR="004C11BF">
        <w:t xml:space="preserve"> </w:t>
      </w:r>
      <w:r w:rsidR="00D11FDB">
        <w:t>afwegingskader</w:t>
      </w:r>
      <w:r w:rsidR="00B6162E">
        <w:t xml:space="preserve"> opdringt </w:t>
      </w:r>
      <w:r w:rsidR="00E642B0">
        <w:t xml:space="preserve">op basis van een aantal </w:t>
      </w:r>
      <w:r>
        <w:t xml:space="preserve">uitgangpunten en </w:t>
      </w:r>
      <w:r w:rsidR="00E642B0">
        <w:t xml:space="preserve">basisprincipes </w:t>
      </w:r>
      <w:r w:rsidR="0001798D">
        <w:t>in plaats van een ‘hermetische’ sorteergids</w:t>
      </w:r>
      <w:r w:rsidR="00D11FDB">
        <w:t xml:space="preserve"> die per definitie </w:t>
      </w:r>
      <w:r w:rsidR="00BF46CB">
        <w:t>onvolledig is</w:t>
      </w:r>
      <w:r w:rsidR="0001798D">
        <w:t>.</w:t>
      </w:r>
    </w:p>
    <w:p w14:paraId="58F8EB5B" w14:textId="7D373AF9" w:rsidR="002834A5" w:rsidRDefault="0001798D" w:rsidP="00DF4808">
      <w:r>
        <w:t xml:space="preserve"> </w:t>
      </w:r>
    </w:p>
    <w:p w14:paraId="551C2C8A" w14:textId="03ABC730" w:rsidR="00FE2CF3" w:rsidRDefault="00324970" w:rsidP="00E642B0">
      <w:pPr>
        <w:pStyle w:val="Kop2"/>
      </w:pPr>
      <w:r>
        <w:t>Uitgangspunten</w:t>
      </w:r>
    </w:p>
    <w:p w14:paraId="34E57E34" w14:textId="7005286B" w:rsidR="00FE2CF3" w:rsidRDefault="00095F5E" w:rsidP="00FE2CF3">
      <w:pPr>
        <w:pStyle w:val="Lijstalinea"/>
        <w:numPr>
          <w:ilvl w:val="0"/>
          <w:numId w:val="1"/>
        </w:numPr>
        <w:ind w:left="284" w:hanging="284"/>
      </w:pPr>
      <w:r>
        <w:t xml:space="preserve">De verpakking in kwestie sluit </w:t>
      </w:r>
      <w:r w:rsidR="00B21A06">
        <w:t>zo nauw mogelijk aan bij de huishoudelijke benadering van de PMD-sorteerregels.</w:t>
      </w:r>
    </w:p>
    <w:p w14:paraId="10EC829E" w14:textId="2AF74EF0" w:rsidR="00324970" w:rsidRDefault="004C2399" w:rsidP="00FE2CF3">
      <w:pPr>
        <w:pStyle w:val="Lijstalinea"/>
        <w:numPr>
          <w:ilvl w:val="0"/>
          <w:numId w:val="1"/>
        </w:numPr>
        <w:ind w:left="284" w:hanging="284"/>
      </w:pPr>
      <w:r>
        <w:t>Streven naar een pragmatische aanpak, werkbaar en eenduidig toepasbaar op het terrein</w:t>
      </w:r>
      <w:r w:rsidR="005B6BB9">
        <w:t>.</w:t>
      </w:r>
    </w:p>
    <w:p w14:paraId="3EB78C56" w14:textId="3F262248" w:rsidR="004C2399" w:rsidRDefault="0023366E" w:rsidP="00FE2CF3">
      <w:pPr>
        <w:pStyle w:val="Lijstalinea"/>
        <w:numPr>
          <w:ilvl w:val="0"/>
          <w:numId w:val="1"/>
        </w:numPr>
        <w:ind w:left="284" w:hanging="284"/>
      </w:pPr>
      <w:r>
        <w:t>Streven naar een maximale recyclage</w:t>
      </w:r>
      <w:r w:rsidR="005B6BB9">
        <w:t>.</w:t>
      </w:r>
    </w:p>
    <w:p w14:paraId="2C403C8F" w14:textId="29D4B803" w:rsidR="000E1959" w:rsidRDefault="0023366E" w:rsidP="003010C5">
      <w:pPr>
        <w:pStyle w:val="Lijstalinea"/>
        <w:numPr>
          <w:ilvl w:val="0"/>
          <w:numId w:val="1"/>
        </w:numPr>
        <w:ind w:left="284" w:hanging="284"/>
        <w:rPr>
          <w:lang w:val="nl-BE"/>
        </w:rPr>
      </w:pPr>
      <w:r w:rsidRPr="00A023BD">
        <w:rPr>
          <w:lang w:val="nl-BE"/>
        </w:rPr>
        <w:t xml:space="preserve">Maar </w:t>
      </w:r>
      <w:r w:rsidR="009B7E0E" w:rsidRPr="00A023BD">
        <w:rPr>
          <w:lang w:val="nl-BE"/>
        </w:rPr>
        <w:t>als uiteindelijke toetssteen geldt ‘</w:t>
      </w:r>
      <w:proofErr w:type="spellStart"/>
      <w:r w:rsidRPr="00A023BD">
        <w:rPr>
          <w:b/>
          <w:bCs/>
          <w:lang w:val="nl-BE"/>
        </w:rPr>
        <w:t>better</w:t>
      </w:r>
      <w:proofErr w:type="spellEnd"/>
      <w:r w:rsidRPr="00A023BD">
        <w:rPr>
          <w:b/>
          <w:bCs/>
          <w:lang w:val="nl-BE"/>
        </w:rPr>
        <w:t xml:space="preserve"> safe </w:t>
      </w:r>
      <w:proofErr w:type="spellStart"/>
      <w:r w:rsidRPr="00A023BD">
        <w:rPr>
          <w:b/>
          <w:bCs/>
          <w:lang w:val="nl-BE"/>
        </w:rPr>
        <w:t>than</w:t>
      </w:r>
      <w:proofErr w:type="spellEnd"/>
      <w:r w:rsidRPr="00A023BD">
        <w:rPr>
          <w:b/>
          <w:bCs/>
          <w:lang w:val="nl-BE"/>
        </w:rPr>
        <w:t xml:space="preserve"> sorry</w:t>
      </w:r>
      <w:r w:rsidR="009B7E0E" w:rsidRPr="00A023BD">
        <w:rPr>
          <w:b/>
          <w:bCs/>
          <w:lang w:val="nl-BE"/>
        </w:rPr>
        <w:t>’</w:t>
      </w:r>
      <w:r w:rsidR="00A023BD" w:rsidRPr="00A023BD">
        <w:rPr>
          <w:lang w:val="nl-BE"/>
        </w:rPr>
        <w:t xml:space="preserve">. Dit is </w:t>
      </w:r>
      <w:r w:rsidR="00DE6A2C" w:rsidRPr="00A023BD">
        <w:rPr>
          <w:lang w:val="nl-BE"/>
        </w:rPr>
        <w:t xml:space="preserve">steeds met het oog op het beschermen van </w:t>
      </w:r>
      <w:r w:rsidR="00514331">
        <w:rPr>
          <w:lang w:val="nl-BE"/>
        </w:rPr>
        <w:t xml:space="preserve">het zorgpersoneel, </w:t>
      </w:r>
      <w:r w:rsidR="007A0417">
        <w:rPr>
          <w:lang w:val="nl-BE"/>
        </w:rPr>
        <w:t xml:space="preserve">het </w:t>
      </w:r>
      <w:r w:rsidR="00DE6A2C" w:rsidRPr="00A023BD">
        <w:rPr>
          <w:lang w:val="nl-BE"/>
        </w:rPr>
        <w:t xml:space="preserve">onderhoudspersoneel, </w:t>
      </w:r>
      <w:r w:rsidR="00900333" w:rsidRPr="00A023BD">
        <w:rPr>
          <w:lang w:val="nl-BE"/>
        </w:rPr>
        <w:t>de ophaler</w:t>
      </w:r>
      <w:r w:rsidR="00A023BD">
        <w:rPr>
          <w:lang w:val="nl-BE"/>
        </w:rPr>
        <w:t xml:space="preserve">, </w:t>
      </w:r>
      <w:r w:rsidR="00900333" w:rsidRPr="00A023BD">
        <w:rPr>
          <w:lang w:val="nl-BE"/>
        </w:rPr>
        <w:t>de sorteerder en eenieder</w:t>
      </w:r>
      <w:r w:rsidR="00DC018C" w:rsidRPr="00A023BD">
        <w:rPr>
          <w:lang w:val="nl-BE"/>
        </w:rPr>
        <w:t xml:space="preserve"> die met deze stroom in aanraking kom</w:t>
      </w:r>
      <w:r w:rsidR="00A023BD" w:rsidRPr="00A023BD">
        <w:rPr>
          <w:lang w:val="nl-BE"/>
        </w:rPr>
        <w:t>t</w:t>
      </w:r>
      <w:r w:rsidR="00DC018C" w:rsidRPr="00A023BD">
        <w:rPr>
          <w:lang w:val="nl-BE"/>
        </w:rPr>
        <w:t>.</w:t>
      </w:r>
    </w:p>
    <w:p w14:paraId="10F3331A" w14:textId="77777777" w:rsidR="000E1959" w:rsidRDefault="000E1959" w:rsidP="000E1959">
      <w:pPr>
        <w:rPr>
          <w:lang w:val="nl-BE"/>
        </w:rPr>
      </w:pPr>
    </w:p>
    <w:p w14:paraId="7D0D74A4" w14:textId="62C8075A" w:rsidR="003010C5" w:rsidRDefault="000E1959" w:rsidP="000E1959">
      <w:pPr>
        <w:rPr>
          <w:sz w:val="28"/>
          <w:szCs w:val="28"/>
          <w:lang w:val="nl-BE"/>
        </w:rPr>
      </w:pPr>
      <w:r w:rsidRPr="00331FD7">
        <w:rPr>
          <w:sz w:val="28"/>
          <w:szCs w:val="28"/>
          <w:lang w:val="nl-BE"/>
        </w:rPr>
        <w:t>Belangrijke vooraf</w:t>
      </w:r>
      <w:r w:rsidR="00331FD7" w:rsidRPr="00331FD7">
        <w:rPr>
          <w:sz w:val="28"/>
          <w:szCs w:val="28"/>
          <w:lang w:val="nl-BE"/>
        </w:rPr>
        <w:t>gaandelijke opmerking</w:t>
      </w:r>
      <w:r w:rsidR="00900333" w:rsidRPr="00331FD7">
        <w:rPr>
          <w:sz w:val="28"/>
          <w:szCs w:val="28"/>
          <w:lang w:val="nl-BE"/>
        </w:rPr>
        <w:t xml:space="preserve"> </w:t>
      </w:r>
    </w:p>
    <w:p w14:paraId="2ECEFEFC" w14:textId="0D25E4C1" w:rsidR="00331FD7" w:rsidRPr="00B21274" w:rsidRDefault="00623156" w:rsidP="000E1959">
      <w:pPr>
        <w:rPr>
          <w:lang w:val="nl-BE"/>
        </w:rPr>
      </w:pPr>
      <w:r w:rsidRPr="00433ED8">
        <w:rPr>
          <w:lang w:val="nl-BE"/>
        </w:rPr>
        <w:t xml:space="preserve">De algemeen geldende </w:t>
      </w:r>
      <w:r w:rsidR="002F75A4" w:rsidRPr="00433ED8">
        <w:rPr>
          <w:lang w:val="nl-BE"/>
        </w:rPr>
        <w:t xml:space="preserve">benadering </w:t>
      </w:r>
      <w:r w:rsidR="00252499">
        <w:rPr>
          <w:lang w:val="nl-BE"/>
        </w:rPr>
        <w:t>qua</w:t>
      </w:r>
      <w:r w:rsidR="002F75A4" w:rsidRPr="00433ED8">
        <w:rPr>
          <w:lang w:val="nl-BE"/>
        </w:rPr>
        <w:t xml:space="preserve"> sorter</w:t>
      </w:r>
      <w:r w:rsidR="00D670E7" w:rsidRPr="00433ED8">
        <w:rPr>
          <w:lang w:val="nl-BE"/>
        </w:rPr>
        <w:t>ing</w:t>
      </w:r>
      <w:r w:rsidR="002F75A4" w:rsidRPr="00433ED8">
        <w:rPr>
          <w:lang w:val="nl-BE"/>
        </w:rPr>
        <w:t xml:space="preserve"> </w:t>
      </w:r>
      <w:r w:rsidR="00D670E7" w:rsidRPr="00433ED8">
        <w:rPr>
          <w:lang w:val="nl-BE"/>
        </w:rPr>
        <w:t>van</w:t>
      </w:r>
      <w:r w:rsidR="002F75A4" w:rsidRPr="00433ED8">
        <w:rPr>
          <w:lang w:val="nl-BE"/>
        </w:rPr>
        <w:t xml:space="preserve"> afval in de sector gaa</w:t>
      </w:r>
      <w:r w:rsidR="007A0417">
        <w:rPr>
          <w:lang w:val="nl-BE"/>
        </w:rPr>
        <w:t>t</w:t>
      </w:r>
      <w:r w:rsidR="002F75A4" w:rsidRPr="00433ED8">
        <w:rPr>
          <w:lang w:val="nl-BE"/>
        </w:rPr>
        <w:t xml:space="preserve"> voor </w:t>
      </w:r>
      <w:r w:rsidR="00571248" w:rsidRPr="00433ED8">
        <w:rPr>
          <w:lang w:val="nl-BE"/>
        </w:rPr>
        <w:t>op de sorteer</w:t>
      </w:r>
      <w:r w:rsidR="00433ED8">
        <w:rPr>
          <w:lang w:val="nl-BE"/>
        </w:rPr>
        <w:t>r</w:t>
      </w:r>
      <w:r w:rsidR="00571248" w:rsidRPr="00433ED8">
        <w:rPr>
          <w:lang w:val="nl-BE"/>
        </w:rPr>
        <w:t xml:space="preserve">egels zoals hierna </w:t>
      </w:r>
      <w:r w:rsidR="00D670E7" w:rsidRPr="00433ED8">
        <w:rPr>
          <w:lang w:val="nl-BE"/>
        </w:rPr>
        <w:t xml:space="preserve">voorgesteld. </w:t>
      </w:r>
      <w:r w:rsidR="00642DD9">
        <w:rPr>
          <w:lang w:val="nl-BE"/>
        </w:rPr>
        <w:t>Deze</w:t>
      </w:r>
      <w:r w:rsidR="00433ED8" w:rsidRPr="00B21274">
        <w:rPr>
          <w:lang w:val="nl-BE"/>
        </w:rPr>
        <w:t xml:space="preserve"> regels zijn uitsluitend</w:t>
      </w:r>
      <w:r w:rsidR="00636A85" w:rsidRPr="00B21274">
        <w:rPr>
          <w:lang w:val="nl-BE"/>
        </w:rPr>
        <w:t xml:space="preserve"> van toepassing voor het sorteren van PMD. </w:t>
      </w:r>
    </w:p>
    <w:p w14:paraId="75C26DE7" w14:textId="3A13AB9E" w:rsidR="00A023BD" w:rsidRDefault="00A023BD" w:rsidP="00A023BD">
      <w:pPr>
        <w:pStyle w:val="Lijstalinea"/>
        <w:ind w:left="284"/>
        <w:rPr>
          <w:lang w:val="nl-BE"/>
        </w:rPr>
      </w:pPr>
    </w:p>
    <w:p w14:paraId="1FAB9EBF" w14:textId="15F5D0C4" w:rsidR="000A5A7B" w:rsidRDefault="000A5A7B" w:rsidP="00A023BD">
      <w:pPr>
        <w:pStyle w:val="Lijstalinea"/>
        <w:ind w:left="284"/>
        <w:rPr>
          <w:lang w:val="nl-BE"/>
        </w:rPr>
      </w:pPr>
    </w:p>
    <w:p w14:paraId="1256BEB5" w14:textId="24DECE84" w:rsidR="000A5A7B" w:rsidRDefault="000A5A7B" w:rsidP="00A023BD">
      <w:pPr>
        <w:pStyle w:val="Lijstalinea"/>
        <w:ind w:left="284"/>
        <w:rPr>
          <w:lang w:val="nl-BE"/>
        </w:rPr>
      </w:pPr>
    </w:p>
    <w:p w14:paraId="12A5709A" w14:textId="6FDD84D5" w:rsidR="000A5A7B" w:rsidRDefault="000A5A7B" w:rsidP="00A023BD">
      <w:pPr>
        <w:pStyle w:val="Lijstalinea"/>
        <w:ind w:left="284"/>
        <w:rPr>
          <w:lang w:val="nl-BE"/>
        </w:rPr>
      </w:pPr>
    </w:p>
    <w:p w14:paraId="203DC4C2" w14:textId="7CB2172C" w:rsidR="000A5A7B" w:rsidRDefault="000A5A7B" w:rsidP="00A023BD">
      <w:pPr>
        <w:pStyle w:val="Lijstalinea"/>
        <w:ind w:left="284"/>
        <w:rPr>
          <w:lang w:val="nl-BE"/>
        </w:rPr>
      </w:pPr>
    </w:p>
    <w:p w14:paraId="572FE4E0" w14:textId="636C42CF" w:rsidR="000A5A7B" w:rsidRDefault="000A5A7B" w:rsidP="00A023BD">
      <w:pPr>
        <w:pStyle w:val="Lijstalinea"/>
        <w:ind w:left="284"/>
        <w:rPr>
          <w:lang w:val="nl-BE"/>
        </w:rPr>
      </w:pPr>
    </w:p>
    <w:p w14:paraId="4B4BEC72" w14:textId="3ABAA4CF" w:rsidR="000A5A7B" w:rsidRDefault="000A5A7B" w:rsidP="00A023BD">
      <w:pPr>
        <w:pStyle w:val="Lijstalinea"/>
        <w:ind w:left="284"/>
        <w:rPr>
          <w:lang w:val="nl-BE"/>
        </w:rPr>
      </w:pPr>
    </w:p>
    <w:p w14:paraId="25517969" w14:textId="41AB6D50" w:rsidR="000A5A7B" w:rsidRDefault="000A5A7B" w:rsidP="00A023BD">
      <w:pPr>
        <w:pStyle w:val="Lijstalinea"/>
        <w:ind w:left="284"/>
        <w:rPr>
          <w:lang w:val="nl-BE"/>
        </w:rPr>
      </w:pPr>
    </w:p>
    <w:p w14:paraId="688D6A6E" w14:textId="1438EC09" w:rsidR="000A5A7B" w:rsidRDefault="000A5A7B" w:rsidP="00A023BD">
      <w:pPr>
        <w:pStyle w:val="Lijstalinea"/>
        <w:ind w:left="284"/>
        <w:rPr>
          <w:lang w:val="nl-BE"/>
        </w:rPr>
      </w:pPr>
    </w:p>
    <w:p w14:paraId="66C3C239" w14:textId="7EFF044E" w:rsidR="000A5A7B" w:rsidRDefault="000A5A7B" w:rsidP="00A023BD">
      <w:pPr>
        <w:pStyle w:val="Lijstalinea"/>
        <w:ind w:left="284"/>
        <w:rPr>
          <w:lang w:val="nl-BE"/>
        </w:rPr>
      </w:pPr>
    </w:p>
    <w:p w14:paraId="1855315B" w14:textId="17531DD8" w:rsidR="000A5A7B" w:rsidRDefault="000A5A7B" w:rsidP="00A023BD">
      <w:pPr>
        <w:pStyle w:val="Lijstalinea"/>
        <w:ind w:left="284"/>
        <w:rPr>
          <w:lang w:val="nl-BE"/>
        </w:rPr>
      </w:pPr>
    </w:p>
    <w:p w14:paraId="6AAC9A45" w14:textId="7AA728BF" w:rsidR="000A5A7B" w:rsidRDefault="000A5A7B" w:rsidP="00A023BD">
      <w:pPr>
        <w:pStyle w:val="Lijstalinea"/>
        <w:ind w:left="284"/>
        <w:rPr>
          <w:lang w:val="nl-BE"/>
        </w:rPr>
      </w:pPr>
    </w:p>
    <w:p w14:paraId="79D325DD" w14:textId="34608081" w:rsidR="000A5A7B" w:rsidRDefault="000A5A7B" w:rsidP="00A023BD">
      <w:pPr>
        <w:pStyle w:val="Lijstalinea"/>
        <w:ind w:left="284"/>
        <w:rPr>
          <w:lang w:val="nl-BE"/>
        </w:rPr>
      </w:pPr>
    </w:p>
    <w:p w14:paraId="752E9A05" w14:textId="17D7A4C2" w:rsidR="000A5A7B" w:rsidRDefault="000A5A7B" w:rsidP="00A023BD">
      <w:pPr>
        <w:pStyle w:val="Lijstalinea"/>
        <w:ind w:left="284"/>
        <w:rPr>
          <w:lang w:val="nl-BE"/>
        </w:rPr>
      </w:pPr>
    </w:p>
    <w:p w14:paraId="46D87287" w14:textId="78AE8CE4" w:rsidR="000A5A7B" w:rsidRDefault="000A5A7B" w:rsidP="00A023BD">
      <w:pPr>
        <w:pStyle w:val="Lijstalinea"/>
        <w:ind w:left="284"/>
        <w:rPr>
          <w:lang w:val="nl-BE"/>
        </w:rPr>
      </w:pPr>
    </w:p>
    <w:p w14:paraId="5B5FFD97" w14:textId="0C905FF4" w:rsidR="000A5A7B" w:rsidRDefault="000A5A7B" w:rsidP="00A023BD">
      <w:pPr>
        <w:pStyle w:val="Lijstalinea"/>
        <w:ind w:left="284"/>
        <w:rPr>
          <w:lang w:val="nl-BE"/>
        </w:rPr>
      </w:pPr>
    </w:p>
    <w:p w14:paraId="19BDBBCE" w14:textId="1EDA8F1A" w:rsidR="000A5A7B" w:rsidRDefault="000A5A7B" w:rsidP="00A023BD">
      <w:pPr>
        <w:pStyle w:val="Lijstalinea"/>
        <w:ind w:left="284"/>
        <w:rPr>
          <w:lang w:val="nl-BE"/>
        </w:rPr>
      </w:pPr>
    </w:p>
    <w:p w14:paraId="41B093F0" w14:textId="2E284092" w:rsidR="000A5A7B" w:rsidRDefault="000A5A7B" w:rsidP="00A023BD">
      <w:pPr>
        <w:pStyle w:val="Lijstalinea"/>
        <w:ind w:left="284"/>
        <w:rPr>
          <w:lang w:val="nl-BE"/>
        </w:rPr>
      </w:pPr>
    </w:p>
    <w:p w14:paraId="5941E778" w14:textId="5059DCE8" w:rsidR="000A5A7B" w:rsidRDefault="000A5A7B" w:rsidP="00A023BD">
      <w:pPr>
        <w:pStyle w:val="Lijstalinea"/>
        <w:ind w:left="284"/>
        <w:rPr>
          <w:lang w:val="nl-BE"/>
        </w:rPr>
      </w:pPr>
    </w:p>
    <w:p w14:paraId="227C82DB" w14:textId="1DB4C57B" w:rsidR="000A5A7B" w:rsidRDefault="000A5A7B" w:rsidP="00A023BD">
      <w:pPr>
        <w:pStyle w:val="Lijstalinea"/>
        <w:ind w:left="284"/>
        <w:rPr>
          <w:lang w:val="nl-BE"/>
        </w:rPr>
      </w:pPr>
    </w:p>
    <w:p w14:paraId="3B08C2D2" w14:textId="5A26C289" w:rsidR="000A5A7B" w:rsidRDefault="000A5A7B" w:rsidP="00A023BD">
      <w:pPr>
        <w:pStyle w:val="Lijstalinea"/>
        <w:ind w:left="284"/>
        <w:rPr>
          <w:lang w:val="nl-BE"/>
        </w:rPr>
      </w:pPr>
    </w:p>
    <w:p w14:paraId="1C01F037" w14:textId="11693DC8" w:rsidR="000A5A7B" w:rsidRDefault="000A5A7B" w:rsidP="00A023BD">
      <w:pPr>
        <w:pStyle w:val="Lijstalinea"/>
        <w:ind w:left="284"/>
        <w:rPr>
          <w:lang w:val="nl-BE"/>
        </w:rPr>
      </w:pPr>
    </w:p>
    <w:p w14:paraId="0D73E64B" w14:textId="32568D69" w:rsidR="000A5A7B" w:rsidRDefault="000A5A7B" w:rsidP="00A023BD">
      <w:pPr>
        <w:pStyle w:val="Lijstalinea"/>
        <w:ind w:left="284"/>
        <w:rPr>
          <w:lang w:val="nl-BE"/>
        </w:rPr>
      </w:pPr>
    </w:p>
    <w:p w14:paraId="0BB07346" w14:textId="5BFB8198" w:rsidR="00324970" w:rsidRDefault="00324970" w:rsidP="00324970">
      <w:pPr>
        <w:pStyle w:val="Kop2"/>
      </w:pPr>
      <w:r>
        <w:t>Basisprincipes</w:t>
      </w:r>
    </w:p>
    <w:p w14:paraId="35C29393" w14:textId="77777777" w:rsidR="00343767" w:rsidRDefault="00343767" w:rsidP="00CA2295"/>
    <w:p w14:paraId="173796FA" w14:textId="6465F05A" w:rsidR="00F43360" w:rsidRPr="001866B9" w:rsidRDefault="00F43360" w:rsidP="00CA2295">
      <w:pPr>
        <w:rPr>
          <w:b/>
          <w:bCs/>
        </w:rPr>
      </w:pPr>
      <w:r w:rsidRPr="001866B9">
        <w:rPr>
          <w:b/>
          <w:bCs/>
          <w:highlight w:val="green"/>
        </w:rPr>
        <w:t>Toegelaten bij het PMD</w:t>
      </w:r>
    </w:p>
    <w:p w14:paraId="29B6A1B3" w14:textId="3E3BDA29" w:rsidR="00F43360" w:rsidRDefault="00695474" w:rsidP="00F43360">
      <w:pPr>
        <w:pStyle w:val="Lijstalinea"/>
        <w:numPr>
          <w:ilvl w:val="0"/>
          <w:numId w:val="1"/>
        </w:numPr>
        <w:ind w:left="284" w:hanging="284"/>
      </w:pPr>
      <w:r>
        <w:t xml:space="preserve">Verpakkingen </w:t>
      </w:r>
      <w:r w:rsidR="009B7E0E">
        <w:t>die eenduidig beantwoorden aan de defin</w:t>
      </w:r>
      <w:r w:rsidR="00984A92">
        <w:t>itie van PMD:</w:t>
      </w:r>
    </w:p>
    <w:p w14:paraId="192D2B0B" w14:textId="473C12CA" w:rsidR="00984A92" w:rsidRDefault="00984A92" w:rsidP="00984A92">
      <w:pPr>
        <w:pStyle w:val="Lijstalinea"/>
        <w:numPr>
          <w:ilvl w:val="0"/>
          <w:numId w:val="4"/>
        </w:numPr>
      </w:pPr>
      <w:r w:rsidRPr="0071788A">
        <w:rPr>
          <w:u w:val="single"/>
        </w:rPr>
        <w:t>P</w:t>
      </w:r>
      <w:r>
        <w:t>lasti</w:t>
      </w:r>
      <w:r w:rsidR="00410199">
        <w:t xml:space="preserve">c </w:t>
      </w:r>
      <w:r>
        <w:t>verpakking</w:t>
      </w:r>
      <w:r w:rsidR="005D4E41">
        <w:t>en</w:t>
      </w:r>
      <w:r w:rsidR="00190931">
        <w:t>, cf. fles, flacon, potje, vlootje, bakje, zakje, blister, tube</w:t>
      </w:r>
      <w:r w:rsidR="00410199">
        <w:t>, folie of film</w:t>
      </w:r>
      <w:r w:rsidR="00A03305">
        <w:t xml:space="preserve"> </w:t>
      </w:r>
      <w:r w:rsidR="00A03305" w:rsidRPr="00172846">
        <w:rPr>
          <w:sz w:val="16"/>
          <w:szCs w:val="16"/>
        </w:rPr>
        <w:t>(zoal</w:t>
      </w:r>
      <w:r w:rsidR="00927678" w:rsidRPr="00172846">
        <w:rPr>
          <w:sz w:val="16"/>
          <w:szCs w:val="16"/>
        </w:rPr>
        <w:t>s</w:t>
      </w:r>
      <w:r w:rsidR="00A03305" w:rsidRPr="00172846">
        <w:rPr>
          <w:sz w:val="16"/>
          <w:szCs w:val="16"/>
        </w:rPr>
        <w:t xml:space="preserve"> bv. de film rond de verpakking van 6 plastic flessen of de</w:t>
      </w:r>
      <w:r w:rsidR="000825CF" w:rsidRPr="00172846">
        <w:rPr>
          <w:sz w:val="16"/>
          <w:szCs w:val="16"/>
        </w:rPr>
        <w:t xml:space="preserve"> </w:t>
      </w:r>
      <w:r w:rsidR="00172846" w:rsidRPr="00172846">
        <w:rPr>
          <w:sz w:val="16"/>
          <w:szCs w:val="16"/>
        </w:rPr>
        <w:t xml:space="preserve">plastic </w:t>
      </w:r>
      <w:r w:rsidR="00052DF2" w:rsidRPr="00172846">
        <w:rPr>
          <w:sz w:val="16"/>
          <w:szCs w:val="16"/>
        </w:rPr>
        <w:t>omverpakking</w:t>
      </w:r>
      <w:r w:rsidR="00172846" w:rsidRPr="00172846">
        <w:rPr>
          <w:sz w:val="16"/>
          <w:szCs w:val="16"/>
        </w:rPr>
        <w:t xml:space="preserve"> van individuele producten of items</w:t>
      </w:r>
      <w:r w:rsidR="00052DF2" w:rsidRPr="00172846">
        <w:rPr>
          <w:sz w:val="16"/>
          <w:szCs w:val="16"/>
        </w:rPr>
        <w:t>)</w:t>
      </w:r>
    </w:p>
    <w:p w14:paraId="43128082" w14:textId="16FB93CD" w:rsidR="00410199" w:rsidRDefault="00410199" w:rsidP="00984A92">
      <w:pPr>
        <w:pStyle w:val="Lijstalinea"/>
        <w:numPr>
          <w:ilvl w:val="0"/>
          <w:numId w:val="4"/>
        </w:numPr>
      </w:pPr>
      <w:r w:rsidRPr="0071788A">
        <w:rPr>
          <w:u w:val="single"/>
        </w:rPr>
        <w:t>M</w:t>
      </w:r>
      <w:r>
        <w:t>etalen verpakking</w:t>
      </w:r>
      <w:r w:rsidR="005D4E41">
        <w:t>en</w:t>
      </w:r>
      <w:r>
        <w:t xml:space="preserve">, </w:t>
      </w:r>
      <w:r w:rsidR="00ED12C1">
        <w:t>cf. drankblikje, conserve</w:t>
      </w:r>
      <w:r w:rsidR="003C46E5">
        <w:t>n</w:t>
      </w:r>
      <w:r w:rsidR="00ED12C1">
        <w:t>blikje</w:t>
      </w:r>
      <w:r w:rsidR="00CB18B6">
        <w:t xml:space="preserve">, schaaltje, </w:t>
      </w:r>
      <w:r w:rsidR="0071788A">
        <w:t xml:space="preserve">bakje, </w:t>
      </w:r>
      <w:r w:rsidR="00CB18B6">
        <w:t>deksel of dop, spuitbus</w:t>
      </w:r>
    </w:p>
    <w:p w14:paraId="0265BDDD" w14:textId="552F0400" w:rsidR="0071788A" w:rsidRDefault="0071788A" w:rsidP="00984A92">
      <w:pPr>
        <w:pStyle w:val="Lijstalinea"/>
        <w:numPr>
          <w:ilvl w:val="0"/>
          <w:numId w:val="4"/>
        </w:numPr>
      </w:pPr>
      <w:r w:rsidRPr="0071788A">
        <w:rPr>
          <w:u w:val="single"/>
        </w:rPr>
        <w:t>D</w:t>
      </w:r>
      <w:r>
        <w:t>rankkarton</w:t>
      </w:r>
    </w:p>
    <w:p w14:paraId="2FB647AA" w14:textId="6F4853BA" w:rsidR="00F43360" w:rsidRDefault="008827FA" w:rsidP="00F43360">
      <w:pPr>
        <w:pStyle w:val="Lijstalinea"/>
        <w:numPr>
          <w:ilvl w:val="0"/>
          <w:numId w:val="1"/>
        </w:numPr>
        <w:ind w:left="284" w:hanging="284"/>
      </w:pPr>
      <w:r>
        <w:t xml:space="preserve">Verpakkingen </w:t>
      </w:r>
      <w:r w:rsidR="003C46E5">
        <w:t xml:space="preserve">(PMD) </w:t>
      </w:r>
      <w:r>
        <w:t xml:space="preserve">die gelijkaardig zijn met verpakkingen </w:t>
      </w:r>
      <w:r w:rsidR="00D427AD">
        <w:t xml:space="preserve">gebruikt in </w:t>
      </w:r>
      <w:r w:rsidR="009A6382">
        <w:t xml:space="preserve">een </w:t>
      </w:r>
      <w:r w:rsidR="00D427AD">
        <w:t>huishoudelijke context</w:t>
      </w:r>
      <w:r w:rsidR="008C4EA0">
        <w:t xml:space="preserve"> (bv. </w:t>
      </w:r>
      <w:r w:rsidR="000B320A">
        <w:t xml:space="preserve">blikjes, plastic </w:t>
      </w:r>
      <w:r w:rsidR="008C4EA0">
        <w:t>flessen, flacons</w:t>
      </w:r>
      <w:r w:rsidR="002764B8">
        <w:t xml:space="preserve"> voor zepen, lotions en gels</w:t>
      </w:r>
      <w:r w:rsidR="003E4E41">
        <w:t>,…</w:t>
      </w:r>
      <w:r w:rsidR="002764B8">
        <w:t>)</w:t>
      </w:r>
    </w:p>
    <w:p w14:paraId="272AC0FD" w14:textId="6BC4B7FD" w:rsidR="00F43360" w:rsidRDefault="008C6165" w:rsidP="00F43360">
      <w:pPr>
        <w:pStyle w:val="Lijstalinea"/>
        <w:numPr>
          <w:ilvl w:val="0"/>
          <w:numId w:val="1"/>
        </w:numPr>
        <w:ind w:left="284" w:hanging="284"/>
      </w:pPr>
      <w:r>
        <w:t>De verpakkingen zijn volledig leeg</w:t>
      </w:r>
      <w:r w:rsidR="000B2188">
        <w:t>.</w:t>
      </w:r>
    </w:p>
    <w:p w14:paraId="3617756B" w14:textId="653C3240" w:rsidR="001866B9" w:rsidRDefault="001866B9" w:rsidP="001866B9"/>
    <w:p w14:paraId="5160A8BA" w14:textId="770B4578" w:rsidR="001866B9" w:rsidRPr="00E557A3" w:rsidRDefault="001866B9" w:rsidP="001866B9">
      <w:pPr>
        <w:rPr>
          <w:b/>
          <w:bCs/>
        </w:rPr>
      </w:pPr>
      <w:r w:rsidRPr="00E557A3">
        <w:rPr>
          <w:b/>
          <w:bCs/>
          <w:highlight w:val="red"/>
        </w:rPr>
        <w:t>Niet toegelaten bij het PMD</w:t>
      </w:r>
      <w:r w:rsidR="006113D1">
        <w:rPr>
          <w:b/>
          <w:bCs/>
        </w:rPr>
        <w:t xml:space="preserve"> </w:t>
      </w:r>
      <w:r w:rsidR="006113D1" w:rsidRPr="006113D1">
        <w:t xml:space="preserve">(cf. </w:t>
      </w:r>
      <w:r w:rsidR="002C1B4C">
        <w:t xml:space="preserve">bv. </w:t>
      </w:r>
      <w:r w:rsidR="006113D1" w:rsidRPr="006113D1">
        <w:t>NRMA of RMA)</w:t>
      </w:r>
    </w:p>
    <w:p w14:paraId="2FD9D30B" w14:textId="3A8B3CE0" w:rsidR="00727B33" w:rsidRDefault="00727B33" w:rsidP="5BF6616C">
      <w:pPr>
        <w:pStyle w:val="Lijstalinea"/>
        <w:numPr>
          <w:ilvl w:val="0"/>
          <w:numId w:val="1"/>
        </w:numPr>
        <w:ind w:left="284" w:hanging="284"/>
        <w:rPr>
          <w:lang w:val="nl-BE"/>
        </w:rPr>
      </w:pPr>
      <w:r w:rsidRPr="5BF6616C">
        <w:rPr>
          <w:lang w:val="nl-BE"/>
        </w:rPr>
        <w:t>Verpakkingen</w:t>
      </w:r>
      <w:r w:rsidR="00DE5D10" w:rsidRPr="5BF6616C">
        <w:rPr>
          <w:lang w:val="nl-BE"/>
        </w:rPr>
        <w:t xml:space="preserve"> die beschouwd worden als </w:t>
      </w:r>
      <w:proofErr w:type="spellStart"/>
      <w:r w:rsidR="00BA4378" w:rsidRPr="5BF6616C">
        <w:rPr>
          <w:lang w:val="nl-BE"/>
        </w:rPr>
        <w:t>risicohoudend</w:t>
      </w:r>
      <w:proofErr w:type="spellEnd"/>
      <w:r w:rsidR="00BA4378" w:rsidRPr="5BF6616C">
        <w:rPr>
          <w:lang w:val="nl-BE"/>
        </w:rPr>
        <w:t xml:space="preserve"> medisch afval </w:t>
      </w:r>
      <w:r w:rsidR="00DE5D10" w:rsidRPr="5BF6616C">
        <w:rPr>
          <w:lang w:val="nl-BE"/>
        </w:rPr>
        <w:t xml:space="preserve">(bv. </w:t>
      </w:r>
      <w:r w:rsidR="00EC7C3E" w:rsidRPr="5BF6616C">
        <w:rPr>
          <w:lang w:val="nl-BE"/>
        </w:rPr>
        <w:t>v</w:t>
      </w:r>
      <w:r w:rsidR="00DE5D10" w:rsidRPr="5BF6616C">
        <w:rPr>
          <w:lang w:val="nl-BE"/>
        </w:rPr>
        <w:t xml:space="preserve">erpakkingen </w:t>
      </w:r>
      <w:r w:rsidR="00EC7C3E" w:rsidRPr="5BF6616C">
        <w:rPr>
          <w:lang w:val="nl-BE"/>
        </w:rPr>
        <w:t>en/</w:t>
      </w:r>
      <w:r w:rsidR="00DE5D10" w:rsidRPr="5BF6616C">
        <w:rPr>
          <w:lang w:val="nl-BE"/>
        </w:rPr>
        <w:t>of verpakkingselementen</w:t>
      </w:r>
      <w:r w:rsidR="00EC7C3E" w:rsidRPr="5BF6616C">
        <w:rPr>
          <w:lang w:val="nl-BE"/>
        </w:rPr>
        <w:t xml:space="preserve"> verbonden </w:t>
      </w:r>
      <w:r w:rsidR="00D025B6" w:rsidRPr="5BF6616C">
        <w:rPr>
          <w:lang w:val="nl-BE"/>
        </w:rPr>
        <w:t>met scherpe voorwerpen zoals naalden of soortgelijke</w:t>
      </w:r>
      <w:r w:rsidR="00405055" w:rsidRPr="5BF6616C">
        <w:rPr>
          <w:lang w:val="nl-BE"/>
        </w:rPr>
        <w:t xml:space="preserve">) of besmeurd zijn </w:t>
      </w:r>
      <w:r w:rsidR="00EB216B" w:rsidRPr="5BF6616C">
        <w:rPr>
          <w:lang w:val="nl-BE"/>
        </w:rPr>
        <w:t>met lichaamsvloeistoffen zoals bloed,…</w:t>
      </w:r>
    </w:p>
    <w:p w14:paraId="4F71BF88" w14:textId="064807A4" w:rsidR="5BF6616C" w:rsidRDefault="5BF6616C" w:rsidP="5BF6616C">
      <w:pPr>
        <w:pStyle w:val="Lijstalinea"/>
        <w:numPr>
          <w:ilvl w:val="0"/>
          <w:numId w:val="1"/>
        </w:numPr>
        <w:ind w:left="284" w:hanging="284"/>
        <w:rPr>
          <w:lang w:val="nl-BE"/>
        </w:rPr>
      </w:pPr>
      <w:r w:rsidRPr="5BF6616C">
        <w:rPr>
          <w:rFonts w:ascii="Calibri Light" w:eastAsia="Calibri" w:hAnsi="Calibri Light" w:cs="Calibri Light"/>
          <w:szCs w:val="22"/>
          <w:lang w:val="nl-BE"/>
        </w:rPr>
        <w:t>Verpakkingen die als (onderdeel van) een medisch hulpmiddel kunnen worden beschouwd</w:t>
      </w:r>
      <w:r w:rsidR="00B955AD">
        <w:rPr>
          <w:rFonts w:ascii="Calibri Light" w:eastAsia="Calibri" w:hAnsi="Calibri Light" w:cs="Calibri Light"/>
          <w:szCs w:val="22"/>
          <w:lang w:val="nl-BE"/>
        </w:rPr>
        <w:t>,</w:t>
      </w:r>
      <w:r w:rsidRPr="5BF6616C">
        <w:rPr>
          <w:rFonts w:ascii="Calibri Light" w:eastAsia="Calibri" w:hAnsi="Calibri Light" w:cs="Calibri Light"/>
          <w:szCs w:val="22"/>
          <w:lang w:val="nl-BE"/>
        </w:rPr>
        <w:t xml:space="preserve"> zoals b.v. spuiten en infusen.</w:t>
      </w:r>
    </w:p>
    <w:p w14:paraId="76E434DE" w14:textId="3C03D586" w:rsidR="00DE4135" w:rsidRPr="00EC7C3E" w:rsidRDefault="002C7AA7" w:rsidP="005210DB">
      <w:pPr>
        <w:pStyle w:val="Lijstalinea"/>
        <w:numPr>
          <w:ilvl w:val="0"/>
          <w:numId w:val="1"/>
        </w:numPr>
        <w:ind w:left="284" w:hanging="284"/>
        <w:rPr>
          <w:lang w:val="nl-BE"/>
        </w:rPr>
      </w:pPr>
      <w:r>
        <w:rPr>
          <w:lang w:val="nl-BE"/>
        </w:rPr>
        <w:t xml:space="preserve">Verpakkingen </w:t>
      </w:r>
      <w:r w:rsidR="003E43F6">
        <w:rPr>
          <w:lang w:val="nl-BE"/>
        </w:rPr>
        <w:t xml:space="preserve">met vermelding van </w:t>
      </w:r>
      <w:r>
        <w:rPr>
          <w:lang w:val="nl-BE"/>
        </w:rPr>
        <w:t xml:space="preserve">medische </w:t>
      </w:r>
      <w:r w:rsidR="003E43F6">
        <w:rPr>
          <w:lang w:val="nl-BE"/>
        </w:rPr>
        <w:t xml:space="preserve">gegevens </w:t>
      </w:r>
      <w:r>
        <w:rPr>
          <w:lang w:val="nl-BE"/>
        </w:rPr>
        <w:t>of patiëntgegevens</w:t>
      </w:r>
      <w:r w:rsidR="003E43F6">
        <w:rPr>
          <w:lang w:val="nl-BE"/>
        </w:rPr>
        <w:t>.</w:t>
      </w:r>
      <w:r>
        <w:rPr>
          <w:lang w:val="nl-BE"/>
        </w:rPr>
        <w:t xml:space="preserve"> </w:t>
      </w:r>
    </w:p>
    <w:p w14:paraId="5F461724" w14:textId="5E4F1C35" w:rsidR="00821031" w:rsidRDefault="00821031" w:rsidP="00821031">
      <w:pPr>
        <w:pStyle w:val="Lijstalinea"/>
        <w:numPr>
          <w:ilvl w:val="0"/>
          <w:numId w:val="1"/>
        </w:numPr>
        <w:ind w:left="284" w:hanging="284"/>
      </w:pPr>
      <w:r w:rsidRPr="006C4DC9">
        <w:t xml:space="preserve">‘Klassieke’ PMD geconsumeerd </w:t>
      </w:r>
      <w:r w:rsidR="001A60C4">
        <w:t>door pati</w:t>
      </w:r>
      <w:r w:rsidR="00D05CB2">
        <w:t>ë</w:t>
      </w:r>
      <w:r w:rsidR="001A60C4">
        <w:t xml:space="preserve">nten </w:t>
      </w:r>
      <w:r w:rsidR="005A4EB4">
        <w:t xml:space="preserve">die omwille van hun besmettelijkheid </w:t>
      </w:r>
      <w:r w:rsidR="00BE5149">
        <w:t xml:space="preserve">- </w:t>
      </w:r>
      <w:r w:rsidR="005A4EB4">
        <w:t>zie ADR 2.2.62 Klasse 6.2</w:t>
      </w:r>
      <w:r w:rsidR="00D05CB2">
        <w:t xml:space="preserve"> infectu</w:t>
      </w:r>
      <w:r w:rsidR="00E60FC9">
        <w:t>euze (besmettelijke) stoffen</w:t>
      </w:r>
      <w:r w:rsidR="00BE5149">
        <w:t xml:space="preserve"> - </w:t>
      </w:r>
      <w:r w:rsidR="00E60FC9">
        <w:t xml:space="preserve">worden geïsoleerd en waarbij </w:t>
      </w:r>
      <w:r w:rsidR="004B0AEE">
        <w:t>afval een overdrachtsweg vormt.</w:t>
      </w:r>
    </w:p>
    <w:p w14:paraId="0E214582" w14:textId="21DF9C5D" w:rsidR="00BB7E2D" w:rsidRPr="00CA2295" w:rsidRDefault="00BB7E2D" w:rsidP="00BB7E2D">
      <w:pPr>
        <w:pStyle w:val="Lijstalinea"/>
        <w:numPr>
          <w:ilvl w:val="0"/>
          <w:numId w:val="1"/>
        </w:numPr>
        <w:ind w:left="284" w:hanging="284"/>
      </w:pPr>
      <w:r>
        <w:t>Verpakkingen met minstens 1 van deze gevarenpictogrammen (</w:t>
      </w:r>
      <w:r w:rsidR="001413C6">
        <w:t>corrosief /</w:t>
      </w:r>
      <w:r w:rsidR="0026314A">
        <w:t>ox</w:t>
      </w:r>
      <w:r w:rsidR="004038EA">
        <w:t>i</w:t>
      </w:r>
      <w:r w:rsidR="0026314A">
        <w:t xml:space="preserve">derend </w:t>
      </w:r>
      <w:r w:rsidR="004038EA">
        <w:t>/</w:t>
      </w:r>
      <w:r>
        <w:t>acute toxiciteit</w:t>
      </w:r>
      <w:r w:rsidR="004038EA">
        <w:t xml:space="preserve"> (doodshoofd) </w:t>
      </w:r>
      <w:r w:rsidR="0065173B">
        <w:t>/</w:t>
      </w:r>
      <w:r>
        <w:t>chronische toxiciteit</w:t>
      </w:r>
      <w:r w:rsidR="004038EA">
        <w:t xml:space="preserve"> (longen)</w:t>
      </w:r>
      <w:r w:rsidR="00AC4DE4">
        <w:t xml:space="preserve"> //</w:t>
      </w:r>
      <w:r w:rsidR="00B06EE8">
        <w:t xml:space="preserve"> </w:t>
      </w:r>
      <w:r w:rsidR="00AC4DE4">
        <w:t xml:space="preserve">GHS05 - </w:t>
      </w:r>
      <w:r w:rsidR="0026314A">
        <w:t>GHS03</w:t>
      </w:r>
      <w:r w:rsidR="00AC4DE4">
        <w:t xml:space="preserve"> -</w:t>
      </w:r>
      <w:r w:rsidR="00500BBF">
        <w:t xml:space="preserve"> GH</w:t>
      </w:r>
      <w:r w:rsidR="00BF49FE">
        <w:t xml:space="preserve">S06 </w:t>
      </w:r>
      <w:r w:rsidR="00AC4DE4">
        <w:t>-</w:t>
      </w:r>
      <w:r w:rsidR="00BF49FE">
        <w:t xml:space="preserve"> GHS08</w:t>
      </w:r>
      <w:r>
        <w:t>).</w:t>
      </w:r>
    </w:p>
    <w:p w14:paraId="593937DD" w14:textId="7F2AC864" w:rsidR="008D3BC6" w:rsidRDefault="00BB7E2D" w:rsidP="00206A60">
      <w:pPr>
        <w:pStyle w:val="Lijstalinea"/>
        <w:numPr>
          <w:ilvl w:val="0"/>
          <w:numId w:val="1"/>
        </w:numPr>
        <w:ind w:left="284" w:hanging="284"/>
      </w:pPr>
      <w:r>
        <w:t xml:space="preserve">Verpakkingen met een </w:t>
      </w:r>
      <w:proofErr w:type="spellStart"/>
      <w:r>
        <w:t>kindveilige</w:t>
      </w:r>
      <w:proofErr w:type="spellEnd"/>
      <w:r>
        <w:t xml:space="preserve"> dop.</w:t>
      </w:r>
    </w:p>
    <w:p w14:paraId="2756A6EE" w14:textId="04A4A2DD" w:rsidR="00137428" w:rsidRDefault="004E5F63" w:rsidP="00206A60">
      <w:pPr>
        <w:pStyle w:val="Lijstalinea"/>
        <w:numPr>
          <w:ilvl w:val="0"/>
          <w:numId w:val="1"/>
        </w:numPr>
        <w:ind w:left="284" w:hanging="284"/>
      </w:pPr>
      <w:r>
        <w:t xml:space="preserve">Samengestelde verpakkingen met </w:t>
      </w:r>
      <w:r w:rsidR="00757B7C">
        <w:t xml:space="preserve">een mix van materialen </w:t>
      </w:r>
      <w:r w:rsidR="005C7422">
        <w:t>die niet van elkaar gescheiden kunnen worden</w:t>
      </w:r>
      <w:r w:rsidR="00757B7C">
        <w:t xml:space="preserve">, bv. een plastic en een aluminium laag, </w:t>
      </w:r>
      <w:r>
        <w:t>zo</w:t>
      </w:r>
      <w:r w:rsidR="004B74E0">
        <w:t>als blisterverpakkingen van medicijnen.</w:t>
      </w:r>
    </w:p>
    <w:p w14:paraId="4CC8AC0E" w14:textId="7579B652" w:rsidR="00220732" w:rsidRPr="006C4DC9" w:rsidRDefault="00FB3D8B" w:rsidP="00220732">
      <w:pPr>
        <w:pStyle w:val="Lijstalinea"/>
        <w:numPr>
          <w:ilvl w:val="0"/>
          <w:numId w:val="1"/>
        </w:numPr>
        <w:ind w:left="284" w:hanging="284"/>
      </w:pPr>
      <w:r>
        <w:t>V</w:t>
      </w:r>
      <w:r w:rsidR="00220732" w:rsidRPr="006C4DC9">
        <w:t xml:space="preserve">erpakkingen </w:t>
      </w:r>
      <w:r w:rsidR="00DC7DCC">
        <w:t xml:space="preserve">(bv. bidons) </w:t>
      </w:r>
      <w:r w:rsidR="00220732" w:rsidRPr="006C4DC9">
        <w:t>groter dan 8 liter.</w:t>
      </w:r>
    </w:p>
    <w:p w14:paraId="6446521D" w14:textId="64137D94" w:rsidR="00220732" w:rsidRPr="0049013C" w:rsidRDefault="004E25D6" w:rsidP="00220732">
      <w:pPr>
        <w:pStyle w:val="Lijstalinea"/>
        <w:numPr>
          <w:ilvl w:val="0"/>
          <w:numId w:val="1"/>
        </w:numPr>
        <w:ind w:left="284" w:hanging="284"/>
        <w:rPr>
          <w:lang w:val="nl-BE"/>
        </w:rPr>
      </w:pPr>
      <w:r w:rsidRPr="0049013C">
        <w:rPr>
          <w:lang w:val="nl-BE"/>
        </w:rPr>
        <w:t>Grote plastic films</w:t>
      </w:r>
      <w:r w:rsidR="0049013C" w:rsidRPr="0049013C">
        <w:rPr>
          <w:lang w:val="nl-BE"/>
        </w:rPr>
        <w:t xml:space="preserve"> of folies (genre palletfolies) en zakken</w:t>
      </w:r>
      <w:r w:rsidR="0081687E">
        <w:rPr>
          <w:lang w:val="nl-BE"/>
        </w:rPr>
        <w:t xml:space="preserve"> </w:t>
      </w:r>
      <w:r w:rsidR="00090C67">
        <w:rPr>
          <w:lang w:val="nl-BE"/>
        </w:rPr>
        <w:t>(te sorteren in een specifieke foliezak)</w:t>
      </w:r>
      <w:r w:rsidR="0049013C" w:rsidRPr="0049013C">
        <w:rPr>
          <w:lang w:val="nl-BE"/>
        </w:rPr>
        <w:t>.</w:t>
      </w:r>
    </w:p>
    <w:p w14:paraId="6CDDCDBE" w14:textId="1D894FFF" w:rsidR="00206A60" w:rsidRDefault="005867DC" w:rsidP="00782743">
      <w:pPr>
        <w:pStyle w:val="Lijstalinea"/>
        <w:numPr>
          <w:ilvl w:val="0"/>
          <w:numId w:val="1"/>
        </w:numPr>
        <w:ind w:left="284" w:hanging="284"/>
      </w:pPr>
      <w:r>
        <w:t>Plastic v</w:t>
      </w:r>
      <w:r w:rsidR="00CE6006">
        <w:t>oorwerpen die geen verpakking zijn</w:t>
      </w:r>
      <w:r w:rsidR="00986208">
        <w:t>, zoals wegwerphandschoenen</w:t>
      </w:r>
      <w:r w:rsidR="00C37C14">
        <w:t>, apparaten en toestellen,</w:t>
      </w:r>
      <w:r w:rsidR="00025EA1">
        <w:t>…</w:t>
      </w:r>
    </w:p>
    <w:p w14:paraId="5D1EAC28" w14:textId="77777777" w:rsidR="00782743" w:rsidRDefault="00782743" w:rsidP="00AB27A2">
      <w:pPr>
        <w:pStyle w:val="Kop2"/>
        <w:rPr>
          <w:b/>
          <w:bCs/>
          <w:sz w:val="22"/>
          <w:szCs w:val="22"/>
        </w:rPr>
      </w:pPr>
    </w:p>
    <w:p w14:paraId="65E0FFF6" w14:textId="69723315" w:rsidR="003010C5" w:rsidRPr="00646BD5" w:rsidRDefault="0052595A" w:rsidP="00AB27A2">
      <w:pPr>
        <w:pStyle w:val="Kop2"/>
        <w:rPr>
          <w:b/>
          <w:bCs/>
          <w:sz w:val="22"/>
          <w:szCs w:val="22"/>
        </w:rPr>
      </w:pPr>
      <w:r w:rsidRPr="00646BD5">
        <w:rPr>
          <w:b/>
          <w:bCs/>
          <w:sz w:val="22"/>
          <w:szCs w:val="22"/>
        </w:rPr>
        <w:t>Aandachtspunt</w:t>
      </w:r>
    </w:p>
    <w:p w14:paraId="23D3021E" w14:textId="43A15C63" w:rsidR="003010C5" w:rsidRPr="002D4C2E" w:rsidRDefault="00324377" w:rsidP="00AA744C">
      <w:pPr>
        <w:pStyle w:val="Lijstalinea"/>
        <w:numPr>
          <w:ilvl w:val="0"/>
          <w:numId w:val="1"/>
        </w:numPr>
        <w:ind w:left="284" w:hanging="284"/>
        <w:rPr>
          <w:lang w:val="nl-BE"/>
        </w:rPr>
      </w:pPr>
      <w:r>
        <w:t>Verpakkingen die omwille van de aard van het product</w:t>
      </w:r>
      <w:r w:rsidR="00782743">
        <w:t>/inhoud</w:t>
      </w:r>
      <w:r>
        <w:t xml:space="preserve"> een potentieel risico vormen, bv. omwille van aanwezige </w:t>
      </w:r>
      <w:r w:rsidR="00782743">
        <w:t xml:space="preserve">restanten van </w:t>
      </w:r>
      <w:r>
        <w:t>gevaarlijke werkzame stoffen, horen niet bij het PMD.</w:t>
      </w:r>
    </w:p>
    <w:p w14:paraId="093376D5" w14:textId="6185A66B" w:rsidR="003010C5" w:rsidRPr="002D4C2E" w:rsidRDefault="003010C5" w:rsidP="5BF6616C">
      <w:pPr>
        <w:rPr>
          <w:rFonts w:ascii="Calibri Light" w:eastAsia="Calibri" w:hAnsi="Calibri Light" w:cs="Calibri Light"/>
          <w:szCs w:val="22"/>
          <w:lang w:val="nl-BE"/>
        </w:rPr>
      </w:pPr>
    </w:p>
    <w:p w14:paraId="1AFAD531" w14:textId="23745010" w:rsidR="003010C5" w:rsidRPr="00782743" w:rsidRDefault="003010C5" w:rsidP="00782743">
      <w:pPr>
        <w:rPr>
          <w:lang w:val="nl-BE"/>
        </w:rPr>
      </w:pPr>
    </w:p>
    <w:sectPr w:rsidR="003010C5" w:rsidRPr="00782743" w:rsidSect="005D7C9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992" w:right="992" w:bottom="1843" w:left="992" w:header="709" w:footer="485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9918" w14:textId="77777777" w:rsidR="00E00D9E" w:rsidRDefault="00E00D9E" w:rsidP="00893400">
      <w:r>
        <w:separator/>
      </w:r>
    </w:p>
  </w:endnote>
  <w:endnote w:type="continuationSeparator" w:id="0">
    <w:p w14:paraId="497E80FF" w14:textId="77777777" w:rsidR="00E00D9E" w:rsidRDefault="00E00D9E" w:rsidP="0089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sz w:val="18"/>
        <w:szCs w:val="18"/>
      </w:rPr>
      <w:id w:val="118725620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A2ED0F6" w14:textId="603ADD63" w:rsidR="009E4CDF" w:rsidRPr="00E557A3" w:rsidRDefault="009E4CDF" w:rsidP="009E4CDF">
        <w:pPr>
          <w:pStyle w:val="Voettekst"/>
          <w:framePr w:wrap="none" w:vAnchor="text" w:hAnchor="margin" w:xAlign="right" w:y="1"/>
          <w:rPr>
            <w:rStyle w:val="Paginanummer"/>
            <w:sz w:val="18"/>
            <w:szCs w:val="18"/>
            <w:lang w:val="nl-BE"/>
          </w:rPr>
        </w:pPr>
        <w:r w:rsidRPr="005303AB">
          <w:rPr>
            <w:rStyle w:val="Paginanummer"/>
            <w:sz w:val="18"/>
            <w:szCs w:val="18"/>
          </w:rPr>
          <w:fldChar w:fldCharType="begin"/>
        </w:r>
        <w:r w:rsidRPr="00E557A3">
          <w:rPr>
            <w:rStyle w:val="Paginanummer"/>
            <w:sz w:val="18"/>
            <w:szCs w:val="18"/>
            <w:lang w:val="nl-BE"/>
          </w:rPr>
          <w:instrText xml:space="preserve"> PAGE </w:instrText>
        </w:r>
        <w:r w:rsidRPr="005303AB">
          <w:rPr>
            <w:rStyle w:val="Paginanummer"/>
            <w:sz w:val="18"/>
            <w:szCs w:val="18"/>
          </w:rPr>
          <w:fldChar w:fldCharType="separate"/>
        </w:r>
        <w:r w:rsidR="00821031">
          <w:rPr>
            <w:rStyle w:val="Paginanummer"/>
            <w:noProof/>
            <w:sz w:val="18"/>
            <w:szCs w:val="18"/>
            <w:lang w:val="nl-BE"/>
          </w:rPr>
          <w:t>1</w:t>
        </w:r>
        <w:r w:rsidRPr="005303AB">
          <w:rPr>
            <w:rStyle w:val="Paginanummer"/>
            <w:sz w:val="18"/>
            <w:szCs w:val="18"/>
          </w:rPr>
          <w:fldChar w:fldCharType="end"/>
        </w:r>
      </w:p>
    </w:sdtContent>
  </w:sdt>
  <w:p w14:paraId="6113367F" w14:textId="3FB919B4" w:rsidR="00893400" w:rsidRPr="00D427AD" w:rsidRDefault="009E4CDF" w:rsidP="009E4CDF">
    <w:pPr>
      <w:pStyle w:val="Voettekst"/>
      <w:ind w:right="360"/>
      <w:rPr>
        <w:sz w:val="18"/>
        <w:szCs w:val="18"/>
        <w:lang w:val="nl-BE"/>
      </w:rPr>
    </w:pPr>
    <w:r w:rsidRPr="005303AB">
      <w:rPr>
        <w:noProof/>
        <w:sz w:val="18"/>
        <w:szCs w:val="18"/>
        <w:lang w:val="nl-BE" w:eastAsia="nl-BE"/>
      </w:rPr>
      <w:drawing>
        <wp:anchor distT="0" distB="0" distL="114300" distR="114300" simplePos="0" relativeHeight="251667456" behindDoc="1" locked="0" layoutInCell="1" allowOverlap="1" wp14:anchorId="70D8FE3E" wp14:editId="4F9E86AF">
          <wp:simplePos x="0" y="0"/>
          <wp:positionH relativeFrom="page">
            <wp:posOffset>336320</wp:posOffset>
          </wp:positionH>
          <wp:positionV relativeFrom="paragraph">
            <wp:posOffset>-515067</wp:posOffset>
          </wp:positionV>
          <wp:extent cx="6868250" cy="356400"/>
          <wp:effectExtent l="0" t="0" r="0" b="5715"/>
          <wp:wrapNone/>
          <wp:docPr id="253" name="Afbeelding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Afbeelding 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25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968" w:rsidRPr="005303AB">
      <w:rPr>
        <w:noProof/>
        <w:sz w:val="18"/>
        <w:szCs w:val="18"/>
        <w:lang w:val="nl-BE" w:eastAsia="nl-BE"/>
      </w:rPr>
      <w:drawing>
        <wp:anchor distT="0" distB="0" distL="114300" distR="114300" simplePos="0" relativeHeight="251669504" behindDoc="1" locked="0" layoutInCell="1" allowOverlap="1" wp14:anchorId="0FA1D2A6" wp14:editId="4E1AF36F">
          <wp:simplePos x="0" y="0"/>
          <wp:positionH relativeFrom="page">
            <wp:posOffset>336320</wp:posOffset>
          </wp:positionH>
          <wp:positionV relativeFrom="paragraph">
            <wp:posOffset>-515067</wp:posOffset>
          </wp:positionV>
          <wp:extent cx="6868250" cy="356400"/>
          <wp:effectExtent l="0" t="0" r="0" b="5715"/>
          <wp:wrapNone/>
          <wp:docPr id="3" name="Afbeelding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Afbeelding 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25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7AD" w:rsidRPr="00D427AD">
      <w:rPr>
        <w:sz w:val="18"/>
        <w:szCs w:val="18"/>
        <w:lang w:val="nl-BE"/>
      </w:rPr>
      <w:t>Voorstel aanpak ziekenhuis</w:t>
    </w:r>
    <w:r w:rsidR="00D427AD">
      <w:rPr>
        <w:sz w:val="18"/>
        <w:szCs w:val="18"/>
        <w:lang w:val="nl-BE"/>
      </w:rPr>
      <w:t xml:space="preserve">- en medisch verpakkingsafval – </w:t>
    </w:r>
    <w:proofErr w:type="spellStart"/>
    <w:r w:rsidR="00D427AD" w:rsidRPr="00D427AD">
      <w:rPr>
        <w:b/>
        <w:bCs/>
        <w:sz w:val="18"/>
        <w:szCs w:val="18"/>
        <w:lang w:val="nl-BE"/>
      </w:rPr>
      <w:t>Better</w:t>
    </w:r>
    <w:proofErr w:type="spellEnd"/>
    <w:r w:rsidR="00D427AD" w:rsidRPr="00D427AD">
      <w:rPr>
        <w:b/>
        <w:bCs/>
        <w:sz w:val="18"/>
        <w:szCs w:val="18"/>
        <w:lang w:val="nl-BE"/>
      </w:rPr>
      <w:t xml:space="preserve"> safe </w:t>
    </w:r>
    <w:proofErr w:type="spellStart"/>
    <w:r w:rsidR="00D427AD" w:rsidRPr="00D427AD">
      <w:rPr>
        <w:b/>
        <w:bCs/>
        <w:sz w:val="18"/>
        <w:szCs w:val="18"/>
        <w:lang w:val="nl-BE"/>
      </w:rPr>
      <w:t>than</w:t>
    </w:r>
    <w:proofErr w:type="spellEnd"/>
    <w:r w:rsidR="00D427AD" w:rsidRPr="00D427AD">
      <w:rPr>
        <w:b/>
        <w:bCs/>
        <w:sz w:val="18"/>
        <w:szCs w:val="18"/>
        <w:lang w:val="nl-BE"/>
      </w:rPr>
      <w:t xml:space="preserve"> sorry</w:t>
    </w:r>
    <w:r w:rsidR="0040115F">
      <w:rPr>
        <w:b/>
        <w:bCs/>
        <w:sz w:val="18"/>
        <w:szCs w:val="18"/>
        <w:lang w:val="nl-BE"/>
      </w:rPr>
      <w:t xml:space="preserve"> _ Versie Vlaanderen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sz w:val="18"/>
        <w:szCs w:val="18"/>
      </w:rPr>
      <w:id w:val="-8407296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405A9FA" w14:textId="77777777" w:rsidR="001F42BE" w:rsidRPr="00266C52" w:rsidRDefault="001F42BE" w:rsidP="001F42BE">
        <w:pPr>
          <w:pStyle w:val="Voettekst"/>
          <w:framePr w:wrap="none" w:vAnchor="text" w:hAnchor="margin" w:xAlign="right" w:y="1"/>
          <w:rPr>
            <w:rStyle w:val="Paginanummer"/>
            <w:sz w:val="18"/>
            <w:szCs w:val="18"/>
            <w:lang w:val="nl-BE"/>
          </w:rPr>
        </w:pPr>
        <w:r w:rsidRPr="005303AB">
          <w:rPr>
            <w:rStyle w:val="Paginanummer"/>
            <w:sz w:val="18"/>
            <w:szCs w:val="18"/>
          </w:rPr>
          <w:fldChar w:fldCharType="begin"/>
        </w:r>
        <w:r w:rsidRPr="005B5925">
          <w:rPr>
            <w:rStyle w:val="Paginanummer"/>
            <w:sz w:val="18"/>
            <w:szCs w:val="18"/>
            <w:lang w:val="en-US"/>
          </w:rPr>
          <w:instrText xml:space="preserve"> PAGE </w:instrText>
        </w:r>
        <w:r w:rsidRPr="005303AB">
          <w:rPr>
            <w:rStyle w:val="Paginanummer"/>
            <w:sz w:val="18"/>
            <w:szCs w:val="18"/>
          </w:rPr>
          <w:fldChar w:fldCharType="separate"/>
        </w:r>
        <w:r w:rsidRPr="00266C52">
          <w:rPr>
            <w:rStyle w:val="Paginanummer"/>
            <w:sz w:val="18"/>
            <w:szCs w:val="18"/>
            <w:lang w:val="nl-BE"/>
          </w:rPr>
          <w:t>1</w:t>
        </w:r>
        <w:r w:rsidRPr="005303AB">
          <w:rPr>
            <w:rStyle w:val="Paginanummer"/>
            <w:sz w:val="18"/>
            <w:szCs w:val="18"/>
          </w:rPr>
          <w:fldChar w:fldCharType="end"/>
        </w:r>
      </w:p>
    </w:sdtContent>
  </w:sdt>
  <w:p w14:paraId="7856BDE6" w14:textId="77777777" w:rsidR="0043537C" w:rsidRPr="00266C52" w:rsidRDefault="00256E3F" w:rsidP="001F42BE">
    <w:pPr>
      <w:pStyle w:val="Voettekst"/>
      <w:ind w:right="360"/>
      <w:rPr>
        <w:sz w:val="18"/>
        <w:szCs w:val="18"/>
        <w:lang w:val="nl-BE"/>
      </w:rPr>
    </w:pPr>
    <w:r w:rsidRPr="005303AB">
      <w:rPr>
        <w:noProof/>
        <w:sz w:val="18"/>
        <w:szCs w:val="18"/>
        <w:lang w:val="nl-BE" w:eastAsia="nl-BE"/>
      </w:rPr>
      <w:drawing>
        <wp:anchor distT="0" distB="0" distL="114300" distR="114300" simplePos="0" relativeHeight="251663360" behindDoc="1" locked="0" layoutInCell="1" allowOverlap="1" wp14:anchorId="3EF65B42" wp14:editId="0C17B85D">
          <wp:simplePos x="0" y="0"/>
          <wp:positionH relativeFrom="page">
            <wp:posOffset>335915</wp:posOffset>
          </wp:positionH>
          <wp:positionV relativeFrom="paragraph">
            <wp:posOffset>-514985</wp:posOffset>
          </wp:positionV>
          <wp:extent cx="6868160" cy="356235"/>
          <wp:effectExtent l="0" t="0" r="8890" b="5715"/>
          <wp:wrapNone/>
          <wp:docPr id="251" name="Afbeelding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Afbeelding 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16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811">
      <w:fldChar w:fldCharType="begin"/>
    </w:r>
    <w:r w:rsidR="00824811">
      <w:instrText xml:space="preserve"> MACROBUTTON  AcceptAllChangesInDocAndStopTracking "[ click here to type the subject ]" </w:instrText>
    </w:r>
    <w:r w:rsidR="008248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463D" w14:textId="77777777" w:rsidR="00E00D9E" w:rsidRDefault="00E00D9E" w:rsidP="00893400">
      <w:r>
        <w:separator/>
      </w:r>
    </w:p>
  </w:footnote>
  <w:footnote w:type="continuationSeparator" w:id="0">
    <w:p w14:paraId="34D07428" w14:textId="77777777" w:rsidR="00E00D9E" w:rsidRDefault="00E00D9E" w:rsidP="0089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E2FE" w14:textId="77777777" w:rsidR="005D7C97" w:rsidRDefault="005D7C97">
    <w:pPr>
      <w:pStyle w:val="Koptekst"/>
    </w:pPr>
    <w:r>
      <w:rPr>
        <w:noProof/>
        <w:lang w:val="nl-BE" w:eastAsia="nl-BE"/>
      </w:rPr>
      <w:drawing>
        <wp:inline distT="0" distB="0" distL="0" distR="0" wp14:anchorId="7EE04634" wp14:editId="7CF22742">
          <wp:extent cx="1584325" cy="574675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58DE" w14:textId="77777777" w:rsidR="002012B3" w:rsidRDefault="0016684A">
    <w:pPr>
      <w:pStyle w:val="Koptekst"/>
    </w:pPr>
    <w:r>
      <w:rPr>
        <w:noProof/>
        <w:lang w:val="nl-BE" w:eastAsia="nl-BE"/>
      </w:rPr>
      <w:drawing>
        <wp:inline distT="0" distB="0" distL="0" distR="0" wp14:anchorId="7AF9CDF3" wp14:editId="5C5EE14E">
          <wp:extent cx="1584325" cy="5746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642A6C" w14:textId="77777777" w:rsidR="005B5925" w:rsidRDefault="005B5925">
    <w:pPr>
      <w:pStyle w:val="Koptekst"/>
    </w:pPr>
  </w:p>
  <w:p w14:paraId="55BC28AE" w14:textId="77777777" w:rsidR="005B5925" w:rsidRDefault="005B59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1666F"/>
    <w:multiLevelType w:val="hybridMultilevel"/>
    <w:tmpl w:val="1E7610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693B2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049CE"/>
    <w:multiLevelType w:val="hybridMultilevel"/>
    <w:tmpl w:val="F90E25E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693B2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D3B20"/>
    <w:multiLevelType w:val="hybridMultilevel"/>
    <w:tmpl w:val="F6B292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693B2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3" w:tplc="ED9AD0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627AE"/>
    <w:multiLevelType w:val="hybridMultilevel"/>
    <w:tmpl w:val="E81895C2"/>
    <w:lvl w:ilvl="0" w:tplc="2A1250B0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4371351">
    <w:abstractNumId w:val="1"/>
  </w:num>
  <w:num w:numId="2" w16cid:durableId="1349285965">
    <w:abstractNumId w:val="0"/>
  </w:num>
  <w:num w:numId="3" w16cid:durableId="1710258888">
    <w:abstractNumId w:val="2"/>
  </w:num>
  <w:num w:numId="4" w16cid:durableId="1773547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58"/>
    <w:rsid w:val="00003001"/>
    <w:rsid w:val="00005508"/>
    <w:rsid w:val="00005C8E"/>
    <w:rsid w:val="00013C6B"/>
    <w:rsid w:val="000165FF"/>
    <w:rsid w:val="0001798D"/>
    <w:rsid w:val="00025EA1"/>
    <w:rsid w:val="00033629"/>
    <w:rsid w:val="00044AC3"/>
    <w:rsid w:val="0005043B"/>
    <w:rsid w:val="00050B4C"/>
    <w:rsid w:val="00052DF2"/>
    <w:rsid w:val="000825CF"/>
    <w:rsid w:val="00090C67"/>
    <w:rsid w:val="00095F5E"/>
    <w:rsid w:val="000A350D"/>
    <w:rsid w:val="000A5A7B"/>
    <w:rsid w:val="000B2188"/>
    <w:rsid w:val="000B320A"/>
    <w:rsid w:val="000E1959"/>
    <w:rsid w:val="000E214E"/>
    <w:rsid w:val="000F5979"/>
    <w:rsid w:val="001121E2"/>
    <w:rsid w:val="0011227E"/>
    <w:rsid w:val="00137428"/>
    <w:rsid w:val="001413C6"/>
    <w:rsid w:val="0016684A"/>
    <w:rsid w:val="00172846"/>
    <w:rsid w:val="00173237"/>
    <w:rsid w:val="001774A1"/>
    <w:rsid w:val="001866B9"/>
    <w:rsid w:val="00190931"/>
    <w:rsid w:val="001A60C4"/>
    <w:rsid w:val="001B7950"/>
    <w:rsid w:val="001D4537"/>
    <w:rsid w:val="001F42BE"/>
    <w:rsid w:val="001F7908"/>
    <w:rsid w:val="002012B3"/>
    <w:rsid w:val="00204C95"/>
    <w:rsid w:val="00206A60"/>
    <w:rsid w:val="00210EF9"/>
    <w:rsid w:val="00220732"/>
    <w:rsid w:val="0023366E"/>
    <w:rsid w:val="002354BD"/>
    <w:rsid w:val="00236857"/>
    <w:rsid w:val="00252499"/>
    <w:rsid w:val="00256E3F"/>
    <w:rsid w:val="0026314A"/>
    <w:rsid w:val="00266C52"/>
    <w:rsid w:val="002716A4"/>
    <w:rsid w:val="002764B8"/>
    <w:rsid w:val="002834A5"/>
    <w:rsid w:val="00294A5F"/>
    <w:rsid w:val="002976C4"/>
    <w:rsid w:val="002C1B4C"/>
    <w:rsid w:val="002C7AA7"/>
    <w:rsid w:val="002D4C2E"/>
    <w:rsid w:val="002F75A4"/>
    <w:rsid w:val="003010C5"/>
    <w:rsid w:val="003016FE"/>
    <w:rsid w:val="00312679"/>
    <w:rsid w:val="00324377"/>
    <w:rsid w:val="00324970"/>
    <w:rsid w:val="00331DB4"/>
    <w:rsid w:val="00331FD7"/>
    <w:rsid w:val="00343767"/>
    <w:rsid w:val="00380EDC"/>
    <w:rsid w:val="0039080A"/>
    <w:rsid w:val="003C46E5"/>
    <w:rsid w:val="003C73B2"/>
    <w:rsid w:val="003E43F6"/>
    <w:rsid w:val="003E4E41"/>
    <w:rsid w:val="00400692"/>
    <w:rsid w:val="0040115F"/>
    <w:rsid w:val="004038EA"/>
    <w:rsid w:val="00405055"/>
    <w:rsid w:val="00410199"/>
    <w:rsid w:val="00421D45"/>
    <w:rsid w:val="00433ED8"/>
    <w:rsid w:val="0043537C"/>
    <w:rsid w:val="00475904"/>
    <w:rsid w:val="0049013C"/>
    <w:rsid w:val="00495ED2"/>
    <w:rsid w:val="004B0AEE"/>
    <w:rsid w:val="004B5B23"/>
    <w:rsid w:val="004B74E0"/>
    <w:rsid w:val="004C11BF"/>
    <w:rsid w:val="004C2399"/>
    <w:rsid w:val="004D58B8"/>
    <w:rsid w:val="004E25D6"/>
    <w:rsid w:val="004E5F63"/>
    <w:rsid w:val="004E6159"/>
    <w:rsid w:val="004F5E57"/>
    <w:rsid w:val="00500BBF"/>
    <w:rsid w:val="00514331"/>
    <w:rsid w:val="005210DB"/>
    <w:rsid w:val="005226A5"/>
    <w:rsid w:val="0052595A"/>
    <w:rsid w:val="00571248"/>
    <w:rsid w:val="005867DC"/>
    <w:rsid w:val="005A4EB4"/>
    <w:rsid w:val="005B0E05"/>
    <w:rsid w:val="005B5925"/>
    <w:rsid w:val="005B6BB9"/>
    <w:rsid w:val="005C7422"/>
    <w:rsid w:val="005D4E41"/>
    <w:rsid w:val="005D7C97"/>
    <w:rsid w:val="005F10A0"/>
    <w:rsid w:val="005F7DA2"/>
    <w:rsid w:val="006113D1"/>
    <w:rsid w:val="00623156"/>
    <w:rsid w:val="00623820"/>
    <w:rsid w:val="00636A85"/>
    <w:rsid w:val="00642C3A"/>
    <w:rsid w:val="00642DD9"/>
    <w:rsid w:val="00646BD5"/>
    <w:rsid w:val="0065173B"/>
    <w:rsid w:val="006813D5"/>
    <w:rsid w:val="00692FCF"/>
    <w:rsid w:val="00695474"/>
    <w:rsid w:val="006B7662"/>
    <w:rsid w:val="006C4DC9"/>
    <w:rsid w:val="006F4BBD"/>
    <w:rsid w:val="006F605E"/>
    <w:rsid w:val="0071788A"/>
    <w:rsid w:val="00727B33"/>
    <w:rsid w:val="00732DB9"/>
    <w:rsid w:val="00736EED"/>
    <w:rsid w:val="007446CC"/>
    <w:rsid w:val="00757B7C"/>
    <w:rsid w:val="00777596"/>
    <w:rsid w:val="00782743"/>
    <w:rsid w:val="00796D54"/>
    <w:rsid w:val="007A0417"/>
    <w:rsid w:val="007B6C3D"/>
    <w:rsid w:val="007C63E9"/>
    <w:rsid w:val="007C6A8D"/>
    <w:rsid w:val="007F778A"/>
    <w:rsid w:val="0081687E"/>
    <w:rsid w:val="00821031"/>
    <w:rsid w:val="00823A94"/>
    <w:rsid w:val="00824811"/>
    <w:rsid w:val="00865D8B"/>
    <w:rsid w:val="008827FA"/>
    <w:rsid w:val="00893400"/>
    <w:rsid w:val="008B4D24"/>
    <w:rsid w:val="008B71F0"/>
    <w:rsid w:val="008C4EA0"/>
    <w:rsid w:val="008C6165"/>
    <w:rsid w:val="008D3BC6"/>
    <w:rsid w:val="008E524F"/>
    <w:rsid w:val="008F7ACD"/>
    <w:rsid w:val="00900333"/>
    <w:rsid w:val="009101EF"/>
    <w:rsid w:val="00927678"/>
    <w:rsid w:val="00934C39"/>
    <w:rsid w:val="00984A92"/>
    <w:rsid w:val="00986208"/>
    <w:rsid w:val="009868DA"/>
    <w:rsid w:val="00991306"/>
    <w:rsid w:val="009A6382"/>
    <w:rsid w:val="009B4704"/>
    <w:rsid w:val="009B7E0E"/>
    <w:rsid w:val="009C6C51"/>
    <w:rsid w:val="009E4219"/>
    <w:rsid w:val="009E4CDF"/>
    <w:rsid w:val="009F31FB"/>
    <w:rsid w:val="00A01368"/>
    <w:rsid w:val="00A023BD"/>
    <w:rsid w:val="00A03305"/>
    <w:rsid w:val="00A0494D"/>
    <w:rsid w:val="00A25758"/>
    <w:rsid w:val="00A41976"/>
    <w:rsid w:val="00A50E93"/>
    <w:rsid w:val="00A6202F"/>
    <w:rsid w:val="00A815B9"/>
    <w:rsid w:val="00A91779"/>
    <w:rsid w:val="00A91B29"/>
    <w:rsid w:val="00A93675"/>
    <w:rsid w:val="00A9509B"/>
    <w:rsid w:val="00AB27A2"/>
    <w:rsid w:val="00AC2C56"/>
    <w:rsid w:val="00AC4DE4"/>
    <w:rsid w:val="00AC52AB"/>
    <w:rsid w:val="00B034F3"/>
    <w:rsid w:val="00B06EE8"/>
    <w:rsid w:val="00B21274"/>
    <w:rsid w:val="00B218F7"/>
    <w:rsid w:val="00B21A06"/>
    <w:rsid w:val="00B23E19"/>
    <w:rsid w:val="00B27F5E"/>
    <w:rsid w:val="00B6162E"/>
    <w:rsid w:val="00B65200"/>
    <w:rsid w:val="00B66BB4"/>
    <w:rsid w:val="00B84D56"/>
    <w:rsid w:val="00B955AD"/>
    <w:rsid w:val="00BA4378"/>
    <w:rsid w:val="00BA4A55"/>
    <w:rsid w:val="00BB172E"/>
    <w:rsid w:val="00BB6A65"/>
    <w:rsid w:val="00BB7E2D"/>
    <w:rsid w:val="00BC1FFB"/>
    <w:rsid w:val="00BC2EEF"/>
    <w:rsid w:val="00BD2968"/>
    <w:rsid w:val="00BE170B"/>
    <w:rsid w:val="00BE5149"/>
    <w:rsid w:val="00BF46CB"/>
    <w:rsid w:val="00BF49FE"/>
    <w:rsid w:val="00C14A65"/>
    <w:rsid w:val="00C37C14"/>
    <w:rsid w:val="00C72D3A"/>
    <w:rsid w:val="00C92C2D"/>
    <w:rsid w:val="00CA1312"/>
    <w:rsid w:val="00CA2295"/>
    <w:rsid w:val="00CA316B"/>
    <w:rsid w:val="00CB18B6"/>
    <w:rsid w:val="00CC73BB"/>
    <w:rsid w:val="00CE6006"/>
    <w:rsid w:val="00D01D88"/>
    <w:rsid w:val="00D025B6"/>
    <w:rsid w:val="00D05CB2"/>
    <w:rsid w:val="00D07DA6"/>
    <w:rsid w:val="00D11FDB"/>
    <w:rsid w:val="00D24D01"/>
    <w:rsid w:val="00D27821"/>
    <w:rsid w:val="00D35650"/>
    <w:rsid w:val="00D37274"/>
    <w:rsid w:val="00D427AD"/>
    <w:rsid w:val="00D670E7"/>
    <w:rsid w:val="00D7341E"/>
    <w:rsid w:val="00D759C0"/>
    <w:rsid w:val="00DA7EC0"/>
    <w:rsid w:val="00DC018C"/>
    <w:rsid w:val="00DC718C"/>
    <w:rsid w:val="00DC7DCC"/>
    <w:rsid w:val="00DE4135"/>
    <w:rsid w:val="00DE5D10"/>
    <w:rsid w:val="00DE6A2C"/>
    <w:rsid w:val="00DF4808"/>
    <w:rsid w:val="00E00D9E"/>
    <w:rsid w:val="00E04A48"/>
    <w:rsid w:val="00E557A3"/>
    <w:rsid w:val="00E60FC9"/>
    <w:rsid w:val="00E642B0"/>
    <w:rsid w:val="00E6434F"/>
    <w:rsid w:val="00E84324"/>
    <w:rsid w:val="00EA155A"/>
    <w:rsid w:val="00EA5A96"/>
    <w:rsid w:val="00EB216B"/>
    <w:rsid w:val="00EB30AC"/>
    <w:rsid w:val="00EC71FB"/>
    <w:rsid w:val="00EC7C3E"/>
    <w:rsid w:val="00ED12C1"/>
    <w:rsid w:val="00EE2DB0"/>
    <w:rsid w:val="00EE6BC5"/>
    <w:rsid w:val="00F01AB5"/>
    <w:rsid w:val="00F3725F"/>
    <w:rsid w:val="00F43360"/>
    <w:rsid w:val="00F558B0"/>
    <w:rsid w:val="00F74244"/>
    <w:rsid w:val="00F841F5"/>
    <w:rsid w:val="00F91A1C"/>
    <w:rsid w:val="00F95379"/>
    <w:rsid w:val="00FA0DF7"/>
    <w:rsid w:val="00FA7088"/>
    <w:rsid w:val="00FB3D8B"/>
    <w:rsid w:val="00FC3039"/>
    <w:rsid w:val="00FE2CF3"/>
    <w:rsid w:val="00FE49C7"/>
    <w:rsid w:val="00FF4FA1"/>
    <w:rsid w:val="059F2813"/>
    <w:rsid w:val="0D022C8A"/>
    <w:rsid w:val="0E9DFCEB"/>
    <w:rsid w:val="11D59DAD"/>
    <w:rsid w:val="168FE673"/>
    <w:rsid w:val="1C13528A"/>
    <w:rsid w:val="5BF6616C"/>
    <w:rsid w:val="773D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292BDD2"/>
  <w15:chartTrackingRefBased/>
  <w15:docId w15:val="{F9C32F81-C205-4D8F-80EB-6A88CB26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7DA2"/>
    <w:rPr>
      <w:rFonts w:asciiTheme="majorHAnsi" w:hAnsiTheme="majorHAnsi" w:cstheme="majorHAnsi"/>
      <w:sz w:val="22"/>
      <w:lang w:val="nl-NL"/>
    </w:rPr>
  </w:style>
  <w:style w:type="paragraph" w:styleId="Kop1">
    <w:name w:val="heading 1"/>
    <w:aliases w:val="FP Title"/>
    <w:basedOn w:val="Standaard"/>
    <w:next w:val="Standaard"/>
    <w:link w:val="Kop1Char"/>
    <w:uiPriority w:val="9"/>
    <w:qFormat/>
    <w:rsid w:val="007C63E9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63E9"/>
    <w:pPr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227E"/>
    <w:pPr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1227E"/>
    <w:pPr>
      <w:outlineLvl w:val="3"/>
    </w:pPr>
    <w:rPr>
      <w:rFonts w:ascii="Calibri" w:hAnsi="Calibri"/>
      <w:b/>
      <w:b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1227E"/>
    <w:pPr>
      <w:outlineLvl w:val="4"/>
    </w:pPr>
    <w:rPr>
      <w:i/>
      <w:iCs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C63E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63E9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F7DA2"/>
    <w:rPr>
      <w:rFonts w:asciiTheme="majorHAnsi" w:hAnsiTheme="majorHAnsi"/>
      <w:sz w:val="22"/>
    </w:rPr>
  </w:style>
  <w:style w:type="character" w:customStyle="1" w:styleId="Kop1Char">
    <w:name w:val="Kop 1 Char"/>
    <w:aliases w:val="FP Title Char"/>
    <w:basedOn w:val="Standaardalinea-lettertype"/>
    <w:link w:val="Kop1"/>
    <w:uiPriority w:val="9"/>
    <w:rsid w:val="007C63E9"/>
    <w:rPr>
      <w:rFonts w:ascii="Calibri" w:eastAsiaTheme="majorEastAsia" w:hAnsi="Calibri" w:cstheme="majorBidi"/>
      <w:b/>
      <w:bCs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7C63E9"/>
    <w:rPr>
      <w:rFonts w:asciiTheme="majorHAnsi" w:hAnsiTheme="majorHAnsi" w:cstheme="majorHAnsi"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11227E"/>
    <w:rPr>
      <w:rFonts w:asciiTheme="majorHAnsi" w:hAnsiTheme="majorHAnsi" w:cstheme="majorHAnsi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1227E"/>
    <w:rPr>
      <w:rFonts w:ascii="Calibri" w:hAnsi="Calibri" w:cstheme="majorHAnsi"/>
      <w:b/>
      <w:bCs/>
      <w:sz w:val="22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11227E"/>
    <w:rPr>
      <w:rFonts w:asciiTheme="majorHAnsi" w:hAnsiTheme="majorHAnsi" w:cstheme="majorHAnsi"/>
      <w:i/>
      <w:iCs/>
      <w:color w:val="000000" w:themeColor="text1"/>
      <w:sz w:val="22"/>
      <w:lang w:val="nl-NL"/>
    </w:rPr>
  </w:style>
  <w:style w:type="paragraph" w:styleId="Titel">
    <w:name w:val="Title"/>
    <w:basedOn w:val="Kop1"/>
    <w:next w:val="Standaard"/>
    <w:link w:val="TitelChar"/>
    <w:uiPriority w:val="10"/>
    <w:qFormat/>
    <w:rsid w:val="0011227E"/>
    <w:rPr>
      <w:rFonts w:asciiTheme="majorHAnsi" w:hAnsiTheme="majorHAnsi" w:cstheme="majorHAnsi"/>
      <w:b w:val="0"/>
      <w:bCs w:val="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1227E"/>
    <w:rPr>
      <w:rFonts w:asciiTheme="majorHAnsi" w:eastAsiaTheme="majorEastAsia" w:hAnsiTheme="majorHAnsi" w:cstheme="majorHAnsi"/>
      <w:color w:val="497728" w:themeColor="accent5"/>
      <w:sz w:val="52"/>
      <w:szCs w:val="52"/>
      <w:lang w:val="nl-NL"/>
    </w:rPr>
  </w:style>
  <w:style w:type="paragraph" w:styleId="Ondertitel">
    <w:name w:val="Subtitle"/>
    <w:basedOn w:val="Kop6"/>
    <w:next w:val="Standaard"/>
    <w:link w:val="OndertitelChar"/>
    <w:uiPriority w:val="11"/>
    <w:qFormat/>
    <w:rsid w:val="007C63E9"/>
    <w:rPr>
      <w:rFonts w:ascii="Calibri" w:hAnsi="Calibri"/>
      <w:b/>
      <w:b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63E9"/>
    <w:rPr>
      <w:rFonts w:ascii="Calibri" w:eastAsiaTheme="majorEastAsia" w:hAnsi="Calibri" w:cstheme="majorBidi"/>
      <w:b/>
      <w:bCs/>
      <w:sz w:val="22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7C63E9"/>
    <w:rPr>
      <w:rFonts w:asciiTheme="majorHAnsi" w:eastAsiaTheme="majorEastAsia" w:hAnsiTheme="majorHAnsi" w:cstheme="majorBidi"/>
      <w:sz w:val="22"/>
      <w:lang w:val="nl-NL"/>
    </w:rPr>
  </w:style>
  <w:style w:type="character" w:styleId="Subtielebenadrukking">
    <w:name w:val="Subtle Emphasis"/>
    <w:uiPriority w:val="19"/>
    <w:qFormat/>
    <w:rsid w:val="0011227E"/>
    <w:rPr>
      <w:i/>
      <w:iCs/>
    </w:rPr>
  </w:style>
  <w:style w:type="character" w:styleId="Nadruk">
    <w:name w:val="Emphasis"/>
    <w:uiPriority w:val="20"/>
    <w:qFormat/>
    <w:rsid w:val="0011227E"/>
    <w:rPr>
      <w:b/>
      <w:bCs/>
    </w:rPr>
  </w:style>
  <w:style w:type="character" w:styleId="Intensievebenadrukking">
    <w:name w:val="Intense Emphasis"/>
    <w:basedOn w:val="Subtielebenadrukking"/>
    <w:uiPriority w:val="21"/>
    <w:qFormat/>
    <w:rsid w:val="007C63E9"/>
    <w:rPr>
      <w:b/>
      <w:bCs/>
      <w:i/>
      <w:iCs/>
      <w:color w:val="auto"/>
    </w:rPr>
  </w:style>
  <w:style w:type="character" w:styleId="Zwaar">
    <w:name w:val="Strong"/>
    <w:basedOn w:val="Nadruk"/>
    <w:uiPriority w:val="22"/>
    <w:qFormat/>
    <w:rsid w:val="0011227E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11227E"/>
  </w:style>
  <w:style w:type="character" w:customStyle="1" w:styleId="CitaatChar">
    <w:name w:val="Citaat Char"/>
    <w:basedOn w:val="Standaardalinea-lettertype"/>
    <w:link w:val="Citaat"/>
    <w:uiPriority w:val="29"/>
    <w:rsid w:val="0011227E"/>
    <w:rPr>
      <w:rFonts w:asciiTheme="majorHAnsi" w:hAnsiTheme="majorHAnsi" w:cstheme="majorHAnsi"/>
      <w:sz w:val="22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63E9"/>
    <w:pPr>
      <w:spacing w:before="480" w:after="480"/>
      <w:ind w:left="708" w:right="864"/>
    </w:pPr>
    <w:rPr>
      <w:i/>
      <w:iCs/>
      <w:sz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63E9"/>
    <w:rPr>
      <w:rFonts w:asciiTheme="majorHAnsi" w:hAnsiTheme="majorHAnsi" w:cstheme="majorHAnsi"/>
      <w:i/>
      <w:iCs/>
      <w:lang w:val="nl-NL"/>
    </w:rPr>
  </w:style>
  <w:style w:type="character" w:styleId="Subtieleverwijzing">
    <w:name w:val="Subtle Reference"/>
    <w:basedOn w:val="Subtielebenadrukking"/>
    <w:uiPriority w:val="31"/>
    <w:qFormat/>
    <w:rsid w:val="0011227E"/>
    <w:rPr>
      <w:i/>
      <w:iCs/>
    </w:rPr>
  </w:style>
  <w:style w:type="character" w:styleId="Titelvanboek">
    <w:name w:val="Book Title"/>
    <w:basedOn w:val="Subtieleverwijzing"/>
    <w:uiPriority w:val="33"/>
    <w:qFormat/>
    <w:rsid w:val="00BB172E"/>
    <w:rPr>
      <w:i/>
      <w:iCs/>
    </w:rPr>
  </w:style>
  <w:style w:type="character" w:styleId="Intensieveverwijzing">
    <w:name w:val="Intense Reference"/>
    <w:basedOn w:val="Zwaar"/>
    <w:uiPriority w:val="32"/>
    <w:qFormat/>
    <w:rsid w:val="007C63E9"/>
    <w:rPr>
      <w:b/>
      <w:bCs/>
      <w:color w:val="auto"/>
    </w:rPr>
  </w:style>
  <w:style w:type="paragraph" w:styleId="Lijstalinea">
    <w:name w:val="List Paragraph"/>
    <w:basedOn w:val="Standaard"/>
    <w:uiPriority w:val="34"/>
    <w:qFormat/>
    <w:rsid w:val="00BB17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34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3400"/>
    <w:rPr>
      <w:rFonts w:asciiTheme="majorHAnsi" w:hAnsiTheme="majorHAnsi" w:cstheme="majorHAnsi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934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3400"/>
    <w:rPr>
      <w:rFonts w:asciiTheme="majorHAnsi" w:hAnsiTheme="majorHAnsi" w:cstheme="majorHAnsi"/>
      <w:sz w:val="22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893400"/>
    <w:rPr>
      <w:color w:val="808080"/>
    </w:rPr>
  </w:style>
  <w:style w:type="character" w:styleId="Paginanummer">
    <w:name w:val="page number"/>
    <w:basedOn w:val="Standaardalinea-lettertype"/>
    <w:uiPriority w:val="99"/>
    <w:semiHidden/>
    <w:unhideWhenUsed/>
    <w:rsid w:val="001F42BE"/>
  </w:style>
  <w:style w:type="character" w:customStyle="1" w:styleId="Kop7Char">
    <w:name w:val="Kop 7 Char"/>
    <w:basedOn w:val="Standaardalinea-lettertype"/>
    <w:link w:val="Kop7"/>
    <w:uiPriority w:val="9"/>
    <w:semiHidden/>
    <w:rsid w:val="007C63E9"/>
    <w:rPr>
      <w:rFonts w:asciiTheme="majorHAnsi" w:eastAsiaTheme="majorEastAsia" w:hAnsiTheme="majorHAnsi" w:cstheme="majorBidi"/>
      <w:i/>
      <w:iCs/>
      <w:sz w:val="2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60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60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6006"/>
    <w:rPr>
      <w:rFonts w:asciiTheme="majorHAnsi" w:hAnsiTheme="majorHAnsi" w:cstheme="maj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60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6006"/>
    <w:rPr>
      <w:rFonts w:asciiTheme="majorHAnsi" w:hAnsiTheme="majorHAnsi" w:cstheme="majorHAnsi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537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379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197D7F7DB242069731820146AA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6466-E2FB-4297-A9C9-D722D256C5E3}"/>
      </w:docPartPr>
      <w:docPartBody>
        <w:p w:rsidR="000914DB" w:rsidRDefault="00A91779">
          <w:pPr>
            <w:pStyle w:val="A7197D7F7DB242069731820146AAE210"/>
          </w:pPr>
          <w:r w:rsidRPr="005B73BF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test</w:t>
          </w:r>
          <w:r w:rsidRPr="005B73BF">
            <w:rPr>
              <w:rStyle w:val="Tekstvantijdelijkeaanduiding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DB"/>
    <w:rsid w:val="000914DB"/>
    <w:rsid w:val="00272768"/>
    <w:rsid w:val="00370906"/>
    <w:rsid w:val="0044336B"/>
    <w:rsid w:val="0066017A"/>
    <w:rsid w:val="007B01CE"/>
    <w:rsid w:val="007E0542"/>
    <w:rsid w:val="008F1934"/>
    <w:rsid w:val="00911F57"/>
    <w:rsid w:val="00A2310B"/>
    <w:rsid w:val="00A84D3A"/>
    <w:rsid w:val="00A866E1"/>
    <w:rsid w:val="00A91779"/>
    <w:rsid w:val="00C82E5E"/>
    <w:rsid w:val="00E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7197D7F7DB242069731820146AAE210">
    <w:name w:val="A7197D7F7DB242069731820146AAE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rgbClr val="000000"/>
      </a:dk1>
      <a:lt1>
        <a:srgbClr val="FFFFFF"/>
      </a:lt1>
      <a:dk2>
        <a:srgbClr val="578C37"/>
      </a:dk2>
      <a:lt2>
        <a:srgbClr val="C9D887"/>
      </a:lt2>
      <a:accent1>
        <a:srgbClr val="C8D886"/>
      </a:accent1>
      <a:accent2>
        <a:srgbClr val="EBBD6E"/>
      </a:accent2>
      <a:accent3>
        <a:srgbClr val="61AF9F"/>
      </a:accent3>
      <a:accent4>
        <a:srgbClr val="CD5D50"/>
      </a:accent4>
      <a:accent5>
        <a:srgbClr val="497728"/>
      </a:accent5>
      <a:accent6>
        <a:srgbClr val="BCE193"/>
      </a:accent6>
      <a:hlink>
        <a:srgbClr val="E04E38"/>
      </a:hlink>
      <a:folHlink>
        <a:srgbClr val="48772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C5E4F95BC774BAFE5175EE0329927" ma:contentTypeVersion="23" ma:contentTypeDescription="Create a new document." ma:contentTypeScope="" ma:versionID="6b5e5e8ccfc347ecf439403b8417935e">
  <xsd:schema xmlns:xsd="http://www.w3.org/2001/XMLSchema" xmlns:xs="http://www.w3.org/2001/XMLSchema" xmlns:p="http://schemas.microsoft.com/office/2006/metadata/properties" xmlns:ns2="a9f35012-eecc-494d-91b0-7e0ad8c019e4" xmlns:ns3="d81d603b-3745-4bc7-8dda-72247a707773" xmlns:ns4="0467d8f7-3f3d-498a-935b-d33ee4b810d1" xmlns:ns5="53d2d6a2-3b4f-4cee-81a4-4399f10a90ea" targetNamespace="http://schemas.microsoft.com/office/2006/metadata/properties" ma:root="true" ma:fieldsID="3ab93c4db742bc06d044e94b9d6d0d1f" ns2:_="" ns3:_="" ns4:_="" ns5:_="">
    <xsd:import namespace="a9f35012-eecc-494d-91b0-7e0ad8c019e4"/>
    <xsd:import namespace="d81d603b-3745-4bc7-8dda-72247a707773"/>
    <xsd:import namespace="0467d8f7-3f3d-498a-935b-d33ee4b810d1"/>
    <xsd:import namespace="53d2d6a2-3b4f-4cee-81a4-4399f10a90ea"/>
    <xsd:element name="properties">
      <xsd:complexType>
        <xsd:sequence>
          <xsd:element name="documentManagement">
            <xsd:complexType>
              <xsd:all>
                <xsd:element ref="ns2:Tasks" minOccurs="0"/>
                <xsd:element ref="ns3:Commentaar" minOccurs="0"/>
                <xsd:element ref="ns4:MediaServiceMetadata" minOccurs="0"/>
                <xsd:element ref="ns4:MediaServiceFastMetadata" minOccurs="0"/>
                <xsd:element ref="ns4:Doc_x002e_Category" minOccurs="0"/>
                <xsd:element ref="ns4:Doelgroep" minOccurs="0"/>
                <xsd:element ref="ns4:Stakeholders" minOccurs="0"/>
                <xsd:element ref="ns4:Project_x0020_Status" minOccurs="0"/>
                <xsd:element ref="ns4:Region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5012-eecc-494d-91b0-7e0ad8c019e4" elementFormDefault="qualified">
    <xsd:import namespace="http://schemas.microsoft.com/office/2006/documentManagement/types"/>
    <xsd:import namespace="http://schemas.microsoft.com/office/infopath/2007/PartnerControls"/>
    <xsd:element name="Tasks" ma:index="8" nillable="true" ma:displayName="Task/Deliverable" ma:list="{6DFDFC14-6797-4211-A6A1-D69BB6AE7406}" ma:internalName="Tasks" ma:showField="Title" ma:web="{d81d603b-3745-4bc7-8dda-72247a70777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603b-3745-4bc7-8dda-72247a707773" elementFormDefault="qualified">
    <xsd:import namespace="http://schemas.microsoft.com/office/2006/documentManagement/types"/>
    <xsd:import namespace="http://schemas.microsoft.com/office/infopath/2007/PartnerControls"/>
    <xsd:element name="Commentaar" ma:index="9" nillable="true" ma:displayName="Commentaar" ma:internalName="Commenta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d8f7-3f3d-498a-935b-d33ee4b81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e_Category" ma:index="12" nillable="true" ma:displayName="Doc.Category" ma:default="Standards" ma:format="Dropdown" ma:internalName="Doc_x002e_Category">
      <xsd:simpleType>
        <xsd:restriction base="dms:Choice">
          <xsd:enumeration value="Standards"/>
          <xsd:enumeration value="Benefits"/>
          <xsd:enumeration value="Budget"/>
          <xsd:enumeration value="Communication"/>
          <xsd:enumeration value="Stakeholders"/>
          <xsd:enumeration value="Procurement"/>
          <xsd:enumeration value="Logistics"/>
          <xsd:enumeration value="Quality"/>
          <xsd:enumeration value="Training"/>
        </xsd:restriction>
      </xsd:simpleType>
    </xsd:element>
    <xsd:element name="Doelgroep" ma:index="13" nillable="true" ma:displayName="Doelgroep" ma:default="Sports clubs" ma:format="Dropdown" ma:internalName="Doelgroep">
      <xsd:simpleType>
        <xsd:restriction base="dms:Choice">
          <xsd:enumeration value="All"/>
          <xsd:enumeration value="Comm Campagnes"/>
          <xsd:enumeration value="Sports clubs"/>
          <xsd:enumeration value="Events/Festivals Nationaal"/>
          <xsd:enumeration value="Events/Festivals Regionaal"/>
          <xsd:enumeration value="Events/ Festivals Gemeenten"/>
          <xsd:enumeration value="Tank Stations"/>
          <xsd:enumeration value="Schools"/>
          <xsd:enumeration value="Universities"/>
          <xsd:enumeration value="Mouvements Jeunesse"/>
          <xsd:enumeration value="Recreational Areas"/>
          <xsd:enumeration value="Hospitals"/>
          <xsd:enumeration value="Fedasil"/>
          <xsd:enumeration value="Prisons"/>
          <xsd:enumeration value="Public Transport"/>
          <xsd:enumeration value="Horeca"/>
          <xsd:enumeration value="Entreprises- Specific"/>
          <xsd:enumeration value="Enterprises- Operator"/>
          <xsd:enumeration value="Entreprises- Cleaning"/>
          <xsd:enumeration value="Entreprises- Real Estate"/>
          <xsd:enumeration value="Enterprises- Bedrijven terreinen"/>
          <xsd:enumeration value="OTG- Various"/>
          <xsd:enumeration value="OTG- Snacks-Friteries"/>
          <xsd:enumeration value="OTG- Parcs Régionaux"/>
          <xsd:enumeration value="OTG- Parcs Communaux"/>
          <xsd:enumeration value="OTG- Commerciële Parkings"/>
          <xsd:enumeration value="OTG- Aires de Repos"/>
          <xsd:enumeration value="OTG- Marches ADEPS"/>
        </xsd:restriction>
      </xsd:simpleType>
    </xsd:element>
    <xsd:element name="Stakeholders" ma:index="14" nillable="true" ma:displayName="Stakeholders" ma:default="Coca-Cola" ma:internalName="Stakehold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ca-Cola"/>
                        <xsd:enumeration value="PepsiCo"/>
                        <xsd:enumeration value="AB Inbev"/>
                        <xsd:enumeration value="Alken Maes"/>
                        <xsd:enumeration value="Nestlé"/>
                        <xsd:enumeration value="Renewi"/>
                        <xsd:enumeration value="Cogetrina"/>
                        <xsd:enumeration value="Suez"/>
                        <xsd:enumeration value="Vanheede"/>
                        <xsd:enumeration value="Indav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_x0020_Status" ma:index="15" nillable="true" ma:displayName="Project Status" ma:default="Initiative" ma:format="Dropdown" ma:internalName="Project_x0020_Status">
      <xsd:simpleType>
        <xsd:restriction base="dms:Choice">
          <xsd:enumeration value="Initiative"/>
          <xsd:enumeration value="Ongoing"/>
          <xsd:enumeration value="Completed"/>
          <xsd:enumeration value="On Hold"/>
          <xsd:enumeration value="Canceled"/>
        </xsd:restriction>
      </xsd:simpleType>
    </xsd:element>
    <xsd:element name="Region" ma:index="16" nillable="true" ma:displayName="Region" ma:default="All" ma:format="Dropdown" ma:internalName="Region">
      <xsd:simpleType>
        <xsd:restriction base="dms:Choice">
          <xsd:enumeration value="All"/>
          <xsd:enumeration value="Vl"/>
          <xsd:enumeration value="Wa"/>
          <xsd:enumeration value="Bxl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e403bb6-39ca-450c-8b50-8ef7b8b90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d6a2-3b4f-4cee-81a4-4399f10a90e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6e36a3f-2950-4f6f-a748-a4a53145fe14}" ma:internalName="TaxCatchAll" ma:showField="CatchAllData" ma:web="53d2d6a2-3b4f-4cee-81a4-4399f10a9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d2d6a2-3b4f-4cee-81a4-4399f10a90ea">
      <UserInfo>
        <DisplayName>Philippe Alen</DisplayName>
        <AccountId>167</AccountId>
        <AccountType/>
      </UserInfo>
      <UserInfo>
        <DisplayName>Greet Hofman</DisplayName>
        <AccountId>32</AccountId>
        <AccountType/>
      </UserInfo>
      <UserInfo>
        <DisplayName>Dominique Siplet</DisplayName>
        <AccountId>47</AccountId>
        <AccountType/>
      </UserInfo>
      <UserInfo>
        <DisplayName>Maxime Leclercq</DisplayName>
        <AccountId>185</AccountId>
        <AccountType/>
      </UserInfo>
      <UserInfo>
        <DisplayName>Pascale Müller</DisplayName>
        <AccountId>16</AccountId>
        <AccountType/>
      </UserInfo>
    </SharedWithUsers>
    <Doelgroep xmlns="0467d8f7-3f3d-498a-935b-d33ee4b810d1">Sports clubs</Doelgroep>
    <Stakeholders xmlns="0467d8f7-3f3d-498a-935b-d33ee4b810d1">
      <Value>Coca-Cola</Value>
    </Stakeholders>
    <Region xmlns="0467d8f7-3f3d-498a-935b-d33ee4b810d1">All</Region>
    <Tasks xmlns="a9f35012-eecc-494d-91b0-7e0ad8c019e4" xsi:nil="true"/>
    <Doc_x002e_Category xmlns="0467d8f7-3f3d-498a-935b-d33ee4b810d1">Standards</Doc_x002e_Category>
    <Commentaar xmlns="d81d603b-3745-4bc7-8dda-72247a707773" xsi:nil="true"/>
    <Project_x0020_Status xmlns="0467d8f7-3f3d-498a-935b-d33ee4b810d1">Initiative</Project_x0020_Status>
    <lcf76f155ced4ddcb4097134ff3c332f xmlns="0467d8f7-3f3d-498a-935b-d33ee4b810d1">
      <Terms xmlns="http://schemas.microsoft.com/office/infopath/2007/PartnerControls"/>
    </lcf76f155ced4ddcb4097134ff3c332f>
    <TaxCatchAll xmlns="53d2d6a2-3b4f-4cee-81a4-4399f10a90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08A6-9BC5-4B2E-AB08-B86F5A3B0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0D93C-C183-498E-8FF1-53902216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35012-eecc-494d-91b0-7e0ad8c019e4"/>
    <ds:schemaRef ds:uri="d81d603b-3745-4bc7-8dda-72247a707773"/>
    <ds:schemaRef ds:uri="0467d8f7-3f3d-498a-935b-d33ee4b810d1"/>
    <ds:schemaRef ds:uri="53d2d6a2-3b4f-4cee-81a4-4399f10a9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64732-4F8D-4DC6-9DC0-BD71D9D67C03}">
  <ds:schemaRefs>
    <ds:schemaRef ds:uri="http://schemas.microsoft.com/office/2006/metadata/properties"/>
    <ds:schemaRef ds:uri="http://schemas.microsoft.com/office/infopath/2007/PartnerControls"/>
    <ds:schemaRef ds:uri="a3341fc9-a7e4-405b-a56c-c3a7525c7a57"/>
    <ds:schemaRef ds:uri="http://schemas.microsoft.com/sharepoint/v3"/>
    <ds:schemaRef ds:uri="53d2d6a2-3b4f-4cee-81a4-4399f10a90ea"/>
    <ds:schemaRef ds:uri="0467d8f7-3f3d-498a-935b-d33ee4b810d1"/>
    <ds:schemaRef ds:uri="a9f35012-eecc-494d-91b0-7e0ad8c019e4"/>
    <ds:schemaRef ds:uri="d81d603b-3745-4bc7-8dda-72247a707773"/>
  </ds:schemaRefs>
</ds:datastoreItem>
</file>

<file path=customXml/itemProps4.xml><?xml version="1.0" encoding="utf-8"?>
<ds:datastoreItem xmlns:ds="http://schemas.openxmlformats.org/officeDocument/2006/customXml" ds:itemID="{75F322E5-2DA8-4A30-A878-0C46ED14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Aanpak ziekenhuis- en medisch verpakkingsafval in relatie tot PMD
Better safe than sorry</dc:title>
  <dc:subject/>
  <dc:creator>Adriaan Lowet</dc:creator>
  <cp:keywords/>
  <dc:description/>
  <cp:lastModifiedBy>Greet Hofman</cp:lastModifiedBy>
  <cp:revision>58</cp:revision>
  <dcterms:created xsi:type="dcterms:W3CDTF">2022-01-11T16:37:00Z</dcterms:created>
  <dcterms:modified xsi:type="dcterms:W3CDTF">2022-06-27T09:30:00Z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0x010100BFAC5E4F95BC774BAFE5175EE0329927</vt:lpwstr>
  </property>
  <property fmtid="{D5CDD505-2E9C-101B-9397-08002B2CF9AE}" pid="3" name="MediaServiceImageTags">
    <vt:lpwstr/>
  </property>
</Properties>
</file>